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82AF" w14:textId="77777777" w:rsidR="002C3741" w:rsidRDefault="002C3741" w:rsidP="00434FB1">
      <w:pPr>
        <w:pStyle w:val="Heading2"/>
        <w:spacing w:before="0" w:line="240" w:lineRule="auto"/>
      </w:pPr>
      <w:bookmarkStart w:id="0" w:name="_Toc417916602"/>
    </w:p>
    <w:p w14:paraId="35924579" w14:textId="77777777" w:rsidR="00513B25" w:rsidRDefault="00513B25" w:rsidP="00434FB1">
      <w:pPr>
        <w:pStyle w:val="Heading2"/>
        <w:spacing w:before="0" w:line="240" w:lineRule="auto"/>
        <w:rPr>
          <w:rFonts w:ascii="Arial" w:hAnsi="Arial" w:cs="Arial"/>
          <w:color w:val="auto"/>
        </w:rPr>
      </w:pPr>
    </w:p>
    <w:p w14:paraId="477FFAE3" w14:textId="77777777" w:rsidR="00434FB1" w:rsidRPr="00F11C29" w:rsidRDefault="00434FB1" w:rsidP="00434FB1">
      <w:pPr>
        <w:pStyle w:val="Heading2"/>
        <w:spacing w:before="0" w:line="240" w:lineRule="auto"/>
        <w:rPr>
          <w:rFonts w:ascii="Arial" w:hAnsi="Arial" w:cs="Arial"/>
          <w:color w:val="auto"/>
        </w:rPr>
      </w:pPr>
      <w:r w:rsidRPr="00F11C29">
        <w:rPr>
          <w:rFonts w:ascii="Arial" w:hAnsi="Arial" w:cs="Arial"/>
          <w:color w:val="auto"/>
        </w:rPr>
        <w:t>Employee Referral Bonus</w:t>
      </w:r>
      <w:bookmarkEnd w:id="0"/>
      <w:r w:rsidR="002C3741" w:rsidRPr="00F11C29">
        <w:rPr>
          <w:rFonts w:ascii="Arial" w:hAnsi="Arial" w:cs="Arial"/>
          <w:color w:val="auto"/>
        </w:rPr>
        <w:t xml:space="preserve"> Policy</w:t>
      </w:r>
    </w:p>
    <w:p w14:paraId="13C8BEB1" w14:textId="77777777" w:rsidR="00F11C29" w:rsidRPr="00F11C29" w:rsidRDefault="00F11C29" w:rsidP="00F11C29">
      <w:pPr>
        <w:rPr>
          <w:rFonts w:ascii="Arial" w:hAnsi="Arial" w:cs="Arial"/>
        </w:rPr>
      </w:pPr>
    </w:p>
    <w:p w14:paraId="1748592E" w14:textId="77777777" w:rsidR="00434FB1" w:rsidRPr="00F11C29" w:rsidRDefault="0073121A" w:rsidP="00434FB1">
      <w:pPr>
        <w:spacing w:after="0" w:line="240" w:lineRule="auto"/>
        <w:jc w:val="both"/>
        <w:rPr>
          <w:rFonts w:ascii="Arial" w:hAnsi="Arial" w:cs="Arial"/>
          <w:sz w:val="24"/>
          <w:szCs w:val="24"/>
        </w:rPr>
      </w:pPr>
      <w:r>
        <w:rPr>
          <w:rFonts w:ascii="Arial" w:hAnsi="Arial" w:cs="Arial"/>
          <w:sz w:val="24"/>
          <w:szCs w:val="24"/>
        </w:rPr>
        <w:t>TISTA</w:t>
      </w:r>
      <w:r w:rsidR="00434FB1" w:rsidRPr="00F11C29">
        <w:rPr>
          <w:rFonts w:ascii="Arial" w:hAnsi="Arial" w:cs="Arial"/>
          <w:sz w:val="24"/>
          <w:szCs w:val="24"/>
        </w:rPr>
        <w:t xml:space="preserve"> provides a cash reward benefit to eligible employees when a referred individual has worked for </w:t>
      </w:r>
      <w:r w:rsidR="00AA77AC" w:rsidRPr="00F11C29">
        <w:rPr>
          <w:rFonts w:ascii="Arial" w:hAnsi="Arial" w:cs="Arial"/>
          <w:sz w:val="24"/>
          <w:szCs w:val="24"/>
        </w:rPr>
        <w:t>90 days</w:t>
      </w:r>
      <w:r w:rsidR="00434FB1" w:rsidRPr="00F11C29">
        <w:rPr>
          <w:rFonts w:ascii="Arial" w:hAnsi="Arial" w:cs="Arial"/>
          <w:sz w:val="24"/>
          <w:szCs w:val="24"/>
        </w:rPr>
        <w:t xml:space="preserve"> for </w:t>
      </w:r>
      <w:r>
        <w:rPr>
          <w:rFonts w:ascii="Arial" w:hAnsi="Arial" w:cs="Arial"/>
          <w:sz w:val="24"/>
          <w:szCs w:val="24"/>
        </w:rPr>
        <w:t>TISTA</w:t>
      </w:r>
      <w:r w:rsidR="00AA77AC" w:rsidRPr="00F11C29">
        <w:rPr>
          <w:rFonts w:ascii="Arial" w:hAnsi="Arial" w:cs="Arial"/>
          <w:sz w:val="24"/>
          <w:szCs w:val="24"/>
        </w:rPr>
        <w:t xml:space="preserve"> as a full-time </w:t>
      </w:r>
      <w:r w:rsidR="00434FB1" w:rsidRPr="00F11C29">
        <w:rPr>
          <w:rFonts w:ascii="Arial" w:hAnsi="Arial" w:cs="Arial"/>
          <w:sz w:val="24"/>
          <w:szCs w:val="24"/>
        </w:rPr>
        <w:t xml:space="preserve">employee.  The employee and the referral must be currently employed by </w:t>
      </w:r>
      <w:r>
        <w:rPr>
          <w:rFonts w:ascii="Arial" w:hAnsi="Arial" w:cs="Arial"/>
          <w:sz w:val="24"/>
          <w:szCs w:val="24"/>
        </w:rPr>
        <w:t>TISTA</w:t>
      </w:r>
      <w:r w:rsidR="00434FB1" w:rsidRPr="00F11C29">
        <w:rPr>
          <w:rFonts w:ascii="Arial" w:hAnsi="Arial" w:cs="Arial"/>
          <w:sz w:val="24"/>
          <w:szCs w:val="24"/>
        </w:rPr>
        <w:t xml:space="preserve"> at the end of the eligibility period in order to receive </w:t>
      </w:r>
      <w:r w:rsidR="00BC54CE" w:rsidRPr="00F11C29">
        <w:rPr>
          <w:rFonts w:ascii="Arial" w:hAnsi="Arial" w:cs="Arial"/>
          <w:sz w:val="24"/>
          <w:szCs w:val="24"/>
        </w:rPr>
        <w:t>the bonus</w:t>
      </w:r>
      <w:r w:rsidR="00434FB1" w:rsidRPr="00F11C29">
        <w:rPr>
          <w:rFonts w:ascii="Arial" w:hAnsi="Arial" w:cs="Arial"/>
          <w:sz w:val="24"/>
          <w:szCs w:val="24"/>
        </w:rPr>
        <w:t>. </w:t>
      </w:r>
      <w:r w:rsidR="00AA77AC" w:rsidRPr="00F11C29">
        <w:rPr>
          <w:rFonts w:ascii="Arial" w:hAnsi="Arial" w:cs="Arial"/>
          <w:sz w:val="24"/>
          <w:szCs w:val="24"/>
        </w:rPr>
        <w:t>Bonuses are</w:t>
      </w:r>
      <w:r w:rsidR="00434FB1" w:rsidRPr="00F11C29">
        <w:rPr>
          <w:rFonts w:ascii="Arial" w:hAnsi="Arial" w:cs="Arial"/>
          <w:sz w:val="24"/>
          <w:szCs w:val="24"/>
        </w:rPr>
        <w:t xml:space="preserve"> made for referrals meeting all conditions above </w:t>
      </w:r>
      <w:r w:rsidR="00BC54CE" w:rsidRPr="00F11C29">
        <w:rPr>
          <w:rFonts w:ascii="Arial" w:hAnsi="Arial" w:cs="Arial"/>
          <w:sz w:val="24"/>
          <w:szCs w:val="24"/>
        </w:rPr>
        <w:t xml:space="preserve">and are subject to all relevant </w:t>
      </w:r>
      <w:r w:rsidR="00434FB1" w:rsidRPr="00F11C29">
        <w:rPr>
          <w:rFonts w:ascii="Arial" w:hAnsi="Arial" w:cs="Arial"/>
          <w:sz w:val="24"/>
          <w:szCs w:val="24"/>
        </w:rPr>
        <w:t>taxes</w:t>
      </w:r>
      <w:r w:rsidR="00BC54CE" w:rsidRPr="00F11C29">
        <w:rPr>
          <w:rFonts w:ascii="Arial" w:hAnsi="Arial" w:cs="Arial"/>
          <w:sz w:val="24"/>
          <w:szCs w:val="24"/>
        </w:rPr>
        <w:t>.</w:t>
      </w:r>
    </w:p>
    <w:p w14:paraId="4D91FB1F" w14:textId="77777777" w:rsidR="00434FB1" w:rsidRPr="00F11C29" w:rsidRDefault="00434FB1" w:rsidP="00434FB1">
      <w:pPr>
        <w:spacing w:after="0" w:line="240" w:lineRule="auto"/>
        <w:jc w:val="both"/>
        <w:rPr>
          <w:rFonts w:ascii="Arial" w:hAnsi="Arial" w:cs="Arial"/>
          <w:sz w:val="24"/>
          <w:szCs w:val="24"/>
        </w:rPr>
      </w:pPr>
    </w:p>
    <w:p w14:paraId="745BC40D" w14:textId="77777777" w:rsidR="00434FB1" w:rsidRPr="00F11C29" w:rsidRDefault="00434FB1" w:rsidP="00434FB1">
      <w:pPr>
        <w:spacing w:after="0" w:line="240" w:lineRule="auto"/>
        <w:jc w:val="both"/>
        <w:rPr>
          <w:rFonts w:ascii="Arial" w:hAnsi="Arial" w:cs="Arial"/>
          <w:color w:val="000000"/>
          <w:sz w:val="24"/>
          <w:szCs w:val="24"/>
        </w:rPr>
      </w:pPr>
      <w:r w:rsidRPr="00F11C29">
        <w:rPr>
          <w:rFonts w:ascii="Arial" w:hAnsi="Arial" w:cs="Arial"/>
          <w:color w:val="000000"/>
          <w:sz w:val="24"/>
          <w:szCs w:val="24"/>
        </w:rPr>
        <w:t xml:space="preserve">The Employee Referral Program is open to all </w:t>
      </w:r>
      <w:r w:rsidR="0073121A">
        <w:rPr>
          <w:rFonts w:ascii="Arial" w:hAnsi="Arial" w:cs="Arial"/>
          <w:color w:val="000000"/>
          <w:sz w:val="24"/>
          <w:szCs w:val="24"/>
        </w:rPr>
        <w:t>TISTA</w:t>
      </w:r>
      <w:r w:rsidR="000246E5">
        <w:rPr>
          <w:rFonts w:ascii="Arial" w:hAnsi="Arial" w:cs="Arial"/>
          <w:color w:val="000000"/>
          <w:sz w:val="24"/>
          <w:szCs w:val="24"/>
        </w:rPr>
        <w:t xml:space="preserve"> employees</w:t>
      </w:r>
      <w:r w:rsidRPr="00F11C29">
        <w:rPr>
          <w:rFonts w:ascii="Arial" w:hAnsi="Arial" w:cs="Arial"/>
          <w:color w:val="000000"/>
          <w:sz w:val="24"/>
          <w:szCs w:val="24"/>
        </w:rPr>
        <w:t xml:space="preserve"> </w:t>
      </w:r>
      <w:proofErr w:type="gramStart"/>
      <w:r w:rsidRPr="00F11C29">
        <w:rPr>
          <w:rFonts w:ascii="Arial" w:hAnsi="Arial" w:cs="Arial"/>
          <w:color w:val="000000"/>
          <w:sz w:val="24"/>
          <w:szCs w:val="24"/>
        </w:rPr>
        <w:t>with the exception of</w:t>
      </w:r>
      <w:proofErr w:type="gramEnd"/>
      <w:r w:rsidRPr="00F11C29">
        <w:rPr>
          <w:rFonts w:ascii="Arial" w:hAnsi="Arial" w:cs="Arial"/>
          <w:color w:val="000000"/>
          <w:sz w:val="24"/>
          <w:szCs w:val="24"/>
        </w:rPr>
        <w:t xml:space="preserve"> Directors and above, </w:t>
      </w:r>
      <w:r w:rsidR="00D3453D">
        <w:rPr>
          <w:rFonts w:ascii="Arial" w:hAnsi="Arial" w:cs="Arial"/>
          <w:color w:val="000000"/>
          <w:sz w:val="24"/>
          <w:szCs w:val="24"/>
        </w:rPr>
        <w:t xml:space="preserve">Hiring Managers, </w:t>
      </w:r>
      <w:r w:rsidRPr="00F11C29">
        <w:rPr>
          <w:rFonts w:ascii="Arial" w:hAnsi="Arial" w:cs="Arial"/>
          <w:color w:val="000000"/>
          <w:sz w:val="24"/>
          <w:szCs w:val="24"/>
        </w:rPr>
        <w:t xml:space="preserve">Human Resources and Recruiting. Referrals should be submitted in the form of a resume </w:t>
      </w:r>
      <w:r w:rsidR="00BC54CE" w:rsidRPr="00F11C29">
        <w:rPr>
          <w:rFonts w:ascii="Arial" w:hAnsi="Arial" w:cs="Arial"/>
          <w:color w:val="000000"/>
          <w:sz w:val="24"/>
          <w:szCs w:val="24"/>
        </w:rPr>
        <w:t>and the Referral Bonus form.</w:t>
      </w:r>
      <w:r w:rsidRPr="00F11C29">
        <w:rPr>
          <w:rFonts w:ascii="Arial" w:hAnsi="Arial" w:cs="Arial"/>
          <w:sz w:val="24"/>
          <w:szCs w:val="24"/>
        </w:rPr>
        <w:t xml:space="preserve">  Previous applicants to </w:t>
      </w:r>
      <w:r w:rsidR="0073121A">
        <w:rPr>
          <w:rFonts w:ascii="Arial" w:hAnsi="Arial" w:cs="Arial"/>
          <w:sz w:val="24"/>
          <w:szCs w:val="24"/>
        </w:rPr>
        <w:t>TISTA</w:t>
      </w:r>
      <w:r w:rsidR="00BC54CE" w:rsidRPr="00F11C29">
        <w:rPr>
          <w:rFonts w:ascii="Arial" w:hAnsi="Arial" w:cs="Arial"/>
          <w:sz w:val="24"/>
          <w:szCs w:val="24"/>
        </w:rPr>
        <w:t>’s</w:t>
      </w:r>
      <w:r w:rsidRPr="00F11C29">
        <w:rPr>
          <w:rFonts w:ascii="Arial" w:hAnsi="Arial" w:cs="Arial"/>
          <w:sz w:val="24"/>
          <w:szCs w:val="24"/>
        </w:rPr>
        <w:t xml:space="preserve"> </w:t>
      </w:r>
      <w:r w:rsidR="00BC54CE" w:rsidRPr="00F11C29">
        <w:rPr>
          <w:rFonts w:ascii="Arial" w:hAnsi="Arial" w:cs="Arial"/>
          <w:color w:val="000000"/>
          <w:sz w:val="24"/>
          <w:szCs w:val="24"/>
        </w:rPr>
        <w:t>r</w:t>
      </w:r>
      <w:r w:rsidRPr="00F11C29">
        <w:rPr>
          <w:rFonts w:ascii="Arial" w:hAnsi="Arial" w:cs="Arial"/>
          <w:color w:val="000000"/>
          <w:sz w:val="24"/>
          <w:szCs w:val="24"/>
        </w:rPr>
        <w:t>eferrals from career placement, staffing agencies and websites are ineligible.</w:t>
      </w:r>
    </w:p>
    <w:p w14:paraId="7F7D2739" w14:textId="77777777" w:rsidR="00434FB1" w:rsidRPr="00F11C29" w:rsidRDefault="00434FB1" w:rsidP="00434FB1">
      <w:pPr>
        <w:spacing w:after="0" w:line="240" w:lineRule="auto"/>
        <w:jc w:val="both"/>
        <w:rPr>
          <w:rFonts w:ascii="Arial" w:hAnsi="Arial" w:cs="Arial"/>
          <w:sz w:val="24"/>
          <w:szCs w:val="24"/>
        </w:rPr>
      </w:pPr>
    </w:p>
    <w:p w14:paraId="7F56A353" w14:textId="77777777" w:rsidR="00434FB1" w:rsidRPr="00F11C29" w:rsidRDefault="0073121A" w:rsidP="00434FB1">
      <w:pPr>
        <w:pStyle w:val="NoSpacing"/>
        <w:jc w:val="both"/>
        <w:rPr>
          <w:rFonts w:ascii="Arial" w:hAnsi="Arial" w:cs="Arial"/>
          <w:color w:val="000000"/>
          <w:sz w:val="24"/>
          <w:szCs w:val="24"/>
        </w:rPr>
      </w:pPr>
      <w:r>
        <w:rPr>
          <w:rFonts w:ascii="Arial" w:hAnsi="Arial" w:cs="Arial"/>
          <w:color w:val="000000"/>
          <w:sz w:val="24"/>
          <w:szCs w:val="24"/>
        </w:rPr>
        <w:t>TISTA</w:t>
      </w:r>
      <w:r w:rsidR="00434FB1" w:rsidRPr="00F11C29">
        <w:rPr>
          <w:rFonts w:ascii="Arial" w:hAnsi="Arial" w:cs="Arial"/>
          <w:color w:val="000000"/>
          <w:sz w:val="24"/>
          <w:szCs w:val="24"/>
        </w:rPr>
        <w:t xml:space="preserve"> reserves the right to determine </w:t>
      </w:r>
      <w:proofErr w:type="gramStart"/>
      <w:r w:rsidR="00434FB1" w:rsidRPr="00F11C29">
        <w:rPr>
          <w:rFonts w:ascii="Arial" w:hAnsi="Arial" w:cs="Arial"/>
          <w:color w:val="000000"/>
          <w:sz w:val="24"/>
          <w:szCs w:val="24"/>
        </w:rPr>
        <w:t>whether or not</w:t>
      </w:r>
      <w:proofErr w:type="gramEnd"/>
      <w:r w:rsidR="00434FB1" w:rsidRPr="00F11C29">
        <w:rPr>
          <w:rFonts w:ascii="Arial" w:hAnsi="Arial" w:cs="Arial"/>
          <w:color w:val="000000"/>
          <w:sz w:val="24"/>
          <w:szCs w:val="24"/>
        </w:rPr>
        <w:t xml:space="preserve"> referred applicants are qualified for positions covered by the program.  </w:t>
      </w:r>
      <w:r>
        <w:rPr>
          <w:rFonts w:ascii="Arial" w:hAnsi="Arial" w:cs="Arial"/>
          <w:color w:val="000000"/>
          <w:sz w:val="24"/>
          <w:szCs w:val="24"/>
        </w:rPr>
        <w:t>TISTA</w:t>
      </w:r>
      <w:r w:rsidR="00434FB1" w:rsidRPr="00F11C29">
        <w:rPr>
          <w:rFonts w:ascii="Arial" w:hAnsi="Arial" w:cs="Arial"/>
          <w:color w:val="000000"/>
          <w:sz w:val="24"/>
          <w:szCs w:val="24"/>
        </w:rPr>
        <w:t xml:space="preserve"> may modify or discontinue this program at any time. Should the program be discontinued, any in-process referrals will be honored. </w:t>
      </w:r>
    </w:p>
    <w:p w14:paraId="39C49D77" w14:textId="77777777" w:rsidR="00434FB1" w:rsidRDefault="00434FB1" w:rsidP="00434FB1">
      <w:pPr>
        <w:pStyle w:val="NoSpacing"/>
        <w:jc w:val="both"/>
        <w:rPr>
          <w:rFonts w:ascii="Arial" w:hAnsi="Arial" w:cs="Arial"/>
          <w:color w:val="000000"/>
          <w:sz w:val="24"/>
          <w:szCs w:val="24"/>
        </w:rPr>
      </w:pPr>
      <w:r w:rsidRPr="00F11C29">
        <w:rPr>
          <w:rFonts w:ascii="Arial" w:hAnsi="Arial" w:cs="Arial"/>
          <w:color w:val="000000"/>
          <w:sz w:val="24"/>
          <w:szCs w:val="24"/>
        </w:rPr>
        <w:br/>
        <w:t>In the event an applicant is referred from more than one source (for example, from two employees, or an employee and an employment agency), the deciding factor will be the date of receipt of the referral within the Recruiting Department. The Recruiting office will inform the participating parties when such situations arise.</w:t>
      </w:r>
    </w:p>
    <w:p w14:paraId="46D9B0E0" w14:textId="77777777" w:rsidR="000246E5" w:rsidRDefault="000246E5" w:rsidP="00434FB1">
      <w:pPr>
        <w:pStyle w:val="NoSpacing"/>
        <w:jc w:val="both"/>
        <w:rPr>
          <w:rFonts w:ascii="Arial" w:hAnsi="Arial" w:cs="Arial"/>
          <w:color w:val="000000"/>
          <w:sz w:val="24"/>
          <w:szCs w:val="24"/>
        </w:rPr>
      </w:pPr>
    </w:p>
    <w:p w14:paraId="286368A1" w14:textId="77777777" w:rsidR="00C642B0" w:rsidRDefault="0039419E" w:rsidP="00434FB1">
      <w:pPr>
        <w:pStyle w:val="NoSpacing"/>
        <w:jc w:val="both"/>
        <w:rPr>
          <w:rFonts w:ascii="Arial" w:hAnsi="Arial" w:cs="Arial"/>
          <w:color w:val="000000"/>
          <w:sz w:val="24"/>
          <w:szCs w:val="24"/>
        </w:rPr>
      </w:pPr>
      <w:r>
        <w:rPr>
          <w:rFonts w:ascii="Arial" w:hAnsi="Arial" w:cs="Arial"/>
          <w:color w:val="000000"/>
          <w:sz w:val="24"/>
          <w:szCs w:val="24"/>
        </w:rPr>
        <w:t xml:space="preserve">The referral </w:t>
      </w:r>
      <w:r w:rsidR="00866150">
        <w:rPr>
          <w:rFonts w:ascii="Arial" w:hAnsi="Arial" w:cs="Arial"/>
          <w:color w:val="000000"/>
          <w:sz w:val="24"/>
          <w:szCs w:val="24"/>
        </w:rPr>
        <w:t>bonus amount less taxes and withholdings</w:t>
      </w:r>
      <w:r w:rsidR="005C035B">
        <w:rPr>
          <w:rFonts w:ascii="Arial" w:hAnsi="Arial" w:cs="Arial"/>
          <w:color w:val="000000"/>
          <w:sz w:val="24"/>
          <w:szCs w:val="24"/>
        </w:rPr>
        <w:t xml:space="preserve"> </w:t>
      </w:r>
      <w:r w:rsidR="003812E2">
        <w:rPr>
          <w:rFonts w:ascii="Arial" w:hAnsi="Arial" w:cs="Arial"/>
          <w:color w:val="000000"/>
          <w:sz w:val="24"/>
          <w:szCs w:val="24"/>
        </w:rPr>
        <w:t>will be giving as following</w:t>
      </w:r>
      <w:r>
        <w:rPr>
          <w:rFonts w:ascii="Arial" w:hAnsi="Arial" w:cs="Arial"/>
          <w:color w:val="000000"/>
          <w:sz w:val="24"/>
          <w:szCs w:val="24"/>
        </w:rPr>
        <w:t>:</w:t>
      </w:r>
    </w:p>
    <w:p w14:paraId="08B1A782" w14:textId="77777777" w:rsidR="000246E5" w:rsidRPr="00C642B0" w:rsidRDefault="00C642B0" w:rsidP="00C642B0">
      <w:pPr>
        <w:pStyle w:val="NoSpacing"/>
        <w:numPr>
          <w:ilvl w:val="0"/>
          <w:numId w:val="1"/>
        </w:numPr>
        <w:jc w:val="both"/>
        <w:rPr>
          <w:rFonts w:ascii="Arial" w:hAnsi="Arial" w:cs="Arial"/>
          <w:color w:val="000000"/>
          <w:sz w:val="24"/>
          <w:szCs w:val="24"/>
        </w:rPr>
      </w:pPr>
      <w:r>
        <w:rPr>
          <w:rFonts w:ascii="Arial" w:hAnsi="Arial" w:cs="Arial"/>
          <w:color w:val="000000"/>
          <w:sz w:val="24"/>
          <w:szCs w:val="24"/>
        </w:rPr>
        <w:t>Veteran Hires: $2,500</w:t>
      </w:r>
      <w:r w:rsidR="0039419E" w:rsidRPr="00C642B0">
        <w:rPr>
          <w:rFonts w:ascii="Arial" w:hAnsi="Arial" w:cs="Arial"/>
          <w:color w:val="000000"/>
          <w:sz w:val="24"/>
          <w:szCs w:val="24"/>
        </w:rPr>
        <w:t xml:space="preserve"> </w:t>
      </w:r>
    </w:p>
    <w:p w14:paraId="2273D07D" w14:textId="77777777" w:rsidR="0039419E" w:rsidRDefault="00866150" w:rsidP="0039419E">
      <w:pPr>
        <w:pStyle w:val="NoSpacing"/>
        <w:numPr>
          <w:ilvl w:val="0"/>
          <w:numId w:val="1"/>
        </w:numPr>
        <w:jc w:val="both"/>
        <w:rPr>
          <w:rFonts w:ascii="Arial" w:hAnsi="Arial" w:cs="Arial"/>
          <w:color w:val="000000"/>
          <w:sz w:val="24"/>
          <w:szCs w:val="24"/>
        </w:rPr>
      </w:pPr>
      <w:r>
        <w:rPr>
          <w:rFonts w:ascii="Arial" w:hAnsi="Arial" w:cs="Arial"/>
          <w:color w:val="000000"/>
          <w:sz w:val="24"/>
          <w:szCs w:val="24"/>
        </w:rPr>
        <w:t>In demand or “hot jobs” as determined by the TI</w:t>
      </w:r>
      <w:r w:rsidR="00F430A8">
        <w:rPr>
          <w:rFonts w:ascii="Arial" w:hAnsi="Arial" w:cs="Arial"/>
          <w:color w:val="000000"/>
          <w:sz w:val="24"/>
          <w:szCs w:val="24"/>
        </w:rPr>
        <w:t>S</w:t>
      </w:r>
      <w:r w:rsidR="00C642B0">
        <w:rPr>
          <w:rFonts w:ascii="Arial" w:hAnsi="Arial" w:cs="Arial"/>
          <w:color w:val="000000"/>
          <w:sz w:val="24"/>
          <w:szCs w:val="24"/>
        </w:rPr>
        <w:t>TA Recruiting Director: $2,0</w:t>
      </w:r>
      <w:r>
        <w:rPr>
          <w:rFonts w:ascii="Arial" w:hAnsi="Arial" w:cs="Arial"/>
          <w:color w:val="000000"/>
          <w:sz w:val="24"/>
          <w:szCs w:val="24"/>
        </w:rPr>
        <w:t>00</w:t>
      </w:r>
    </w:p>
    <w:p w14:paraId="50120FF8" w14:textId="77777777" w:rsidR="00866150" w:rsidRDefault="00866150" w:rsidP="0039419E">
      <w:pPr>
        <w:pStyle w:val="NoSpacing"/>
        <w:numPr>
          <w:ilvl w:val="0"/>
          <w:numId w:val="1"/>
        </w:numPr>
        <w:jc w:val="both"/>
        <w:rPr>
          <w:rFonts w:ascii="Arial" w:hAnsi="Arial" w:cs="Arial"/>
          <w:color w:val="000000"/>
          <w:sz w:val="24"/>
          <w:szCs w:val="24"/>
        </w:rPr>
      </w:pPr>
      <w:r>
        <w:rPr>
          <w:rFonts w:ascii="Arial" w:hAnsi="Arial" w:cs="Arial"/>
          <w:color w:val="000000"/>
          <w:sz w:val="24"/>
          <w:szCs w:val="24"/>
        </w:rPr>
        <w:t>Technical Level: $1,500</w:t>
      </w:r>
    </w:p>
    <w:p w14:paraId="5FFB7EA6" w14:textId="77777777" w:rsidR="00866150" w:rsidRPr="00F11C29" w:rsidRDefault="00866150" w:rsidP="0039419E">
      <w:pPr>
        <w:pStyle w:val="NoSpacing"/>
        <w:numPr>
          <w:ilvl w:val="0"/>
          <w:numId w:val="1"/>
        </w:numPr>
        <w:jc w:val="both"/>
        <w:rPr>
          <w:rFonts w:ascii="Arial" w:hAnsi="Arial" w:cs="Arial"/>
          <w:color w:val="000000"/>
          <w:sz w:val="24"/>
          <w:szCs w:val="24"/>
        </w:rPr>
      </w:pPr>
      <w:r>
        <w:rPr>
          <w:rFonts w:ascii="Arial" w:hAnsi="Arial" w:cs="Arial"/>
          <w:color w:val="000000"/>
          <w:sz w:val="24"/>
          <w:szCs w:val="24"/>
        </w:rPr>
        <w:t>All other levels/positions: $1,000</w:t>
      </w:r>
    </w:p>
    <w:p w14:paraId="4E36932D" w14:textId="77777777" w:rsidR="00434FB1" w:rsidRPr="00F11C29" w:rsidRDefault="00434FB1" w:rsidP="00434FB1">
      <w:pPr>
        <w:spacing w:after="0" w:line="240" w:lineRule="auto"/>
        <w:rPr>
          <w:rFonts w:ascii="Arial" w:hAnsi="Arial" w:cs="Arial"/>
        </w:rPr>
      </w:pPr>
    </w:p>
    <w:p w14:paraId="28D736C1" w14:textId="7150BE21" w:rsidR="00864F6E" w:rsidRDefault="00BC54CE" w:rsidP="000246E5">
      <w:pPr>
        <w:pStyle w:val="NoSpacing"/>
        <w:jc w:val="both"/>
        <w:rPr>
          <w:rFonts w:ascii="Arial" w:hAnsi="Arial" w:cs="Arial"/>
          <w:sz w:val="24"/>
          <w:szCs w:val="24"/>
        </w:rPr>
      </w:pPr>
      <w:r w:rsidRPr="000246E5">
        <w:rPr>
          <w:rFonts w:ascii="Arial" w:hAnsi="Arial" w:cs="Arial"/>
          <w:sz w:val="24"/>
          <w:szCs w:val="24"/>
        </w:rPr>
        <w:t xml:space="preserve">To be eligible, please forward the </w:t>
      </w:r>
      <w:r w:rsidR="00F11C29" w:rsidRPr="000246E5">
        <w:rPr>
          <w:rFonts w:ascii="Arial" w:hAnsi="Arial" w:cs="Arial"/>
          <w:sz w:val="24"/>
          <w:szCs w:val="24"/>
        </w:rPr>
        <w:t>candidates</w:t>
      </w:r>
      <w:r w:rsidRPr="000246E5">
        <w:rPr>
          <w:rFonts w:ascii="Arial" w:hAnsi="Arial" w:cs="Arial"/>
          <w:sz w:val="24"/>
          <w:szCs w:val="24"/>
        </w:rPr>
        <w:t xml:space="preserve"> resume directly to</w:t>
      </w:r>
      <w:r w:rsidR="000246E5" w:rsidRPr="000246E5">
        <w:rPr>
          <w:rFonts w:ascii="Arial" w:hAnsi="Arial" w:cs="Arial"/>
          <w:sz w:val="24"/>
          <w:szCs w:val="24"/>
        </w:rPr>
        <w:t xml:space="preserve"> </w:t>
      </w:r>
      <w:hyperlink r:id="rId11" w:history="1">
        <w:r w:rsidR="00864F6E" w:rsidRPr="00925EB9">
          <w:rPr>
            <w:rStyle w:val="Hyperlink"/>
            <w:rFonts w:ascii="Arial" w:hAnsi="Arial" w:cs="Arial"/>
            <w:sz w:val="24"/>
            <w:szCs w:val="24"/>
            <w:bdr w:val="none" w:sz="0" w:space="0" w:color="auto" w:frame="1"/>
          </w:rPr>
          <w:t>Talentacquisition@tistatech.com</w:t>
        </w:r>
      </w:hyperlink>
      <w:r w:rsidR="00864F6E">
        <w:rPr>
          <w:rFonts w:ascii="Arial" w:hAnsi="Arial" w:cs="Arial"/>
          <w:sz w:val="24"/>
          <w:szCs w:val="24"/>
          <w:bdr w:val="none" w:sz="0" w:space="0" w:color="auto" w:frame="1"/>
        </w:rPr>
        <w:t xml:space="preserve">. </w:t>
      </w:r>
      <w:r w:rsidRPr="000246E5">
        <w:rPr>
          <w:rFonts w:ascii="Arial" w:hAnsi="Arial" w:cs="Arial"/>
          <w:sz w:val="24"/>
          <w:szCs w:val="24"/>
        </w:rPr>
        <w:t xml:space="preserve">Previous applicants to </w:t>
      </w:r>
      <w:r w:rsidR="0073121A">
        <w:rPr>
          <w:rFonts w:ascii="Arial" w:hAnsi="Arial" w:cs="Arial"/>
          <w:sz w:val="24"/>
          <w:szCs w:val="24"/>
        </w:rPr>
        <w:t>TISTA</w:t>
      </w:r>
      <w:r w:rsidRPr="000246E5">
        <w:rPr>
          <w:rFonts w:ascii="Arial" w:hAnsi="Arial" w:cs="Arial"/>
          <w:sz w:val="24"/>
          <w:szCs w:val="24"/>
        </w:rPr>
        <w:t xml:space="preserve"> or individuals who have worked for </w:t>
      </w:r>
      <w:r w:rsidR="0073121A">
        <w:rPr>
          <w:rFonts w:ascii="Arial" w:hAnsi="Arial" w:cs="Arial"/>
          <w:sz w:val="24"/>
          <w:szCs w:val="24"/>
        </w:rPr>
        <w:t>TISTA</w:t>
      </w:r>
      <w:r w:rsidRPr="000246E5">
        <w:rPr>
          <w:rFonts w:ascii="Arial" w:hAnsi="Arial" w:cs="Arial"/>
          <w:sz w:val="24"/>
          <w:szCs w:val="24"/>
        </w:rPr>
        <w:t xml:space="preserve"> in the past 12 months are not eligible referrals.  </w:t>
      </w:r>
      <w:r w:rsidRPr="000246E5">
        <w:rPr>
          <w:rFonts w:ascii="Arial" w:hAnsi="Arial" w:cs="Arial"/>
          <w:color w:val="000000"/>
          <w:sz w:val="24"/>
          <w:szCs w:val="24"/>
        </w:rPr>
        <w:t>Referrals from career placement, staffing agencies and websites are also ineligible.</w:t>
      </w:r>
      <w:r w:rsidR="002C3741" w:rsidRPr="000246E5">
        <w:rPr>
          <w:rFonts w:ascii="Arial" w:hAnsi="Arial" w:cs="Arial"/>
          <w:color w:val="000000"/>
          <w:sz w:val="24"/>
          <w:szCs w:val="24"/>
        </w:rPr>
        <w:t xml:space="preserve"> If you have any further questions about the Employee Referral Program, please call 301-968-3434 or email </w:t>
      </w:r>
      <w:hyperlink r:id="rId12" w:history="1">
        <w:r w:rsidR="00864F6E" w:rsidRPr="00925EB9">
          <w:rPr>
            <w:rStyle w:val="Hyperlink"/>
            <w:rFonts w:ascii="Arial" w:hAnsi="Arial" w:cs="Arial"/>
            <w:sz w:val="24"/>
            <w:szCs w:val="24"/>
          </w:rPr>
          <w:t>Talentacquisition@tistatech.com</w:t>
        </w:r>
      </w:hyperlink>
      <w:r w:rsidR="00864F6E" w:rsidRPr="00864F6E">
        <w:rPr>
          <w:rFonts w:ascii="Arial" w:hAnsi="Arial" w:cs="Arial"/>
          <w:sz w:val="24"/>
          <w:szCs w:val="24"/>
        </w:rPr>
        <w:t>.</w:t>
      </w:r>
    </w:p>
    <w:p w14:paraId="1EB8FC44" w14:textId="15ACFF9F" w:rsidR="002C3741" w:rsidRPr="00864F6E" w:rsidRDefault="002C3741" w:rsidP="000246E5">
      <w:pPr>
        <w:pStyle w:val="NoSpacing"/>
        <w:jc w:val="both"/>
        <w:rPr>
          <w:rFonts w:ascii="Arial" w:hAnsi="Arial" w:cs="Arial"/>
          <w:sz w:val="24"/>
          <w:szCs w:val="24"/>
          <w:bdr w:val="none" w:sz="0" w:space="0" w:color="auto" w:frame="1"/>
        </w:rPr>
      </w:pPr>
      <w:r w:rsidRPr="000246E5">
        <w:rPr>
          <w:rFonts w:ascii="Arial" w:hAnsi="Arial" w:cs="Arial"/>
          <w:color w:val="000000"/>
          <w:sz w:val="24"/>
          <w:szCs w:val="24"/>
        </w:rPr>
        <w:t xml:space="preserve"> </w:t>
      </w:r>
    </w:p>
    <w:p w14:paraId="39B28B27" w14:textId="77777777" w:rsidR="00BC54CE" w:rsidRPr="000246E5" w:rsidRDefault="00BC54CE" w:rsidP="000246E5">
      <w:pPr>
        <w:jc w:val="both"/>
        <w:rPr>
          <w:rFonts w:ascii="Arial" w:hAnsi="Arial" w:cs="Arial"/>
          <w:sz w:val="24"/>
          <w:szCs w:val="24"/>
        </w:rPr>
      </w:pPr>
    </w:p>
    <w:p w14:paraId="119137D4" w14:textId="77777777" w:rsidR="00434FB1" w:rsidRPr="00F11C29" w:rsidRDefault="00434FB1" w:rsidP="00434FB1">
      <w:pPr>
        <w:spacing w:after="0" w:line="240" w:lineRule="auto"/>
        <w:rPr>
          <w:rFonts w:ascii="Arial" w:hAnsi="Arial" w:cs="Arial"/>
        </w:rPr>
      </w:pPr>
    </w:p>
    <w:p w14:paraId="0B177FA2" w14:textId="77777777" w:rsidR="00434FB1" w:rsidRPr="00F11C29" w:rsidRDefault="00434FB1" w:rsidP="00434FB1">
      <w:pPr>
        <w:spacing w:after="0" w:line="240" w:lineRule="auto"/>
        <w:rPr>
          <w:rFonts w:ascii="Arial" w:hAnsi="Arial" w:cs="Arial"/>
        </w:rPr>
      </w:pPr>
    </w:p>
    <w:p w14:paraId="1F88257F" w14:textId="77777777" w:rsidR="00434FB1" w:rsidRPr="00F11C29" w:rsidRDefault="00434FB1" w:rsidP="00434FB1">
      <w:pPr>
        <w:spacing w:after="0" w:line="240" w:lineRule="auto"/>
        <w:rPr>
          <w:rFonts w:ascii="Arial" w:hAnsi="Arial" w:cs="Arial"/>
        </w:rPr>
      </w:pPr>
    </w:p>
    <w:p w14:paraId="45134317" w14:textId="77777777" w:rsidR="00434FB1" w:rsidRPr="00F11C29" w:rsidRDefault="00434FB1" w:rsidP="00434FB1">
      <w:pPr>
        <w:spacing w:after="0" w:line="240" w:lineRule="auto"/>
        <w:rPr>
          <w:rFonts w:ascii="Arial" w:hAnsi="Arial" w:cs="Arial"/>
        </w:rPr>
      </w:pPr>
    </w:p>
    <w:p w14:paraId="0F01ADEA" w14:textId="77777777" w:rsidR="000246E5" w:rsidRDefault="000246E5" w:rsidP="00434FB1">
      <w:pPr>
        <w:spacing w:after="60"/>
        <w:jc w:val="both"/>
        <w:rPr>
          <w:rFonts w:ascii="Arial" w:hAnsi="Arial" w:cs="Arial"/>
          <w:color w:val="000000"/>
        </w:rPr>
      </w:pPr>
    </w:p>
    <w:p w14:paraId="4E799457" w14:textId="77777777" w:rsidR="000246E5" w:rsidRDefault="000246E5" w:rsidP="00434FB1">
      <w:pPr>
        <w:spacing w:after="60"/>
        <w:jc w:val="both"/>
        <w:rPr>
          <w:rFonts w:ascii="Arial" w:hAnsi="Arial" w:cs="Arial"/>
          <w:color w:val="000000"/>
        </w:rPr>
      </w:pPr>
    </w:p>
    <w:p w14:paraId="293CBF80" w14:textId="77777777" w:rsidR="00434FB1" w:rsidRPr="00F11C29" w:rsidRDefault="0073121A" w:rsidP="00BC54CE">
      <w:pPr>
        <w:pStyle w:val="NoSpacing"/>
        <w:jc w:val="both"/>
        <w:rPr>
          <w:rFonts w:ascii="Arial" w:hAnsi="Arial" w:cs="Arial"/>
          <w:b/>
          <w:i/>
          <w:sz w:val="16"/>
          <w:szCs w:val="16"/>
        </w:rPr>
      </w:pPr>
      <w:r>
        <w:rPr>
          <w:rFonts w:ascii="Arial" w:hAnsi="Arial" w:cs="Arial"/>
          <w:b/>
          <w:i/>
          <w:sz w:val="16"/>
          <w:szCs w:val="16"/>
        </w:rPr>
        <w:t>TISTA</w:t>
      </w:r>
      <w:r w:rsidR="00434FB1" w:rsidRPr="00F11C29">
        <w:rPr>
          <w:rFonts w:ascii="Arial" w:hAnsi="Arial" w:cs="Arial"/>
          <w:b/>
          <w:i/>
          <w:sz w:val="16"/>
          <w:szCs w:val="16"/>
        </w:rPr>
        <w:t xml:space="preserve"> is committed to the development of a creative, diverse and inclusive work environment.  In order to provide equal employment and advancement opportunities to all individuals, employment decisions at </w:t>
      </w:r>
      <w:r>
        <w:rPr>
          <w:rFonts w:ascii="Arial" w:hAnsi="Arial" w:cs="Arial"/>
          <w:b/>
          <w:i/>
          <w:sz w:val="16"/>
          <w:szCs w:val="16"/>
        </w:rPr>
        <w:t>TISTA</w:t>
      </w:r>
      <w:r w:rsidR="00434FB1" w:rsidRPr="00F11C29">
        <w:rPr>
          <w:rFonts w:ascii="Arial" w:hAnsi="Arial" w:cs="Arial"/>
          <w:b/>
          <w:i/>
          <w:sz w:val="16"/>
          <w:szCs w:val="16"/>
        </w:rPr>
        <w:t xml:space="preserve"> will be based on merit, qualifications, and abilities. </w:t>
      </w:r>
      <w:r>
        <w:rPr>
          <w:rFonts w:ascii="Arial" w:hAnsi="Arial" w:cs="Arial"/>
          <w:b/>
          <w:i/>
          <w:sz w:val="16"/>
          <w:szCs w:val="16"/>
        </w:rPr>
        <w:t>TISTA</w:t>
      </w:r>
      <w:r w:rsidR="00434FB1" w:rsidRPr="00F11C29">
        <w:rPr>
          <w:rFonts w:ascii="Arial" w:hAnsi="Arial" w:cs="Arial"/>
          <w:b/>
          <w:i/>
          <w:sz w:val="16"/>
          <w:szCs w:val="16"/>
        </w:rPr>
        <w:t xml:space="preserve"> does not discriminate against any person because of race, color, creed, religion, sex, national origin, disability, age or any other characteristic protected by law (referred to as "protected status").</w:t>
      </w:r>
    </w:p>
    <w:p w14:paraId="1A8B4893" w14:textId="77777777" w:rsidR="002C3741" w:rsidRPr="00F11C29" w:rsidRDefault="002C3741" w:rsidP="00BC54CE">
      <w:pPr>
        <w:pStyle w:val="NoSpacing"/>
        <w:jc w:val="both"/>
        <w:rPr>
          <w:rFonts w:ascii="Arial" w:hAnsi="Arial" w:cs="Arial"/>
          <w:b/>
          <w:i/>
          <w:sz w:val="16"/>
          <w:szCs w:val="16"/>
        </w:rPr>
      </w:pPr>
    </w:p>
    <w:p w14:paraId="6C6BF648" w14:textId="77777777" w:rsidR="002C3741" w:rsidRPr="00F11C29" w:rsidRDefault="002C3741" w:rsidP="00BC54CE">
      <w:pPr>
        <w:pStyle w:val="NoSpacing"/>
        <w:jc w:val="both"/>
        <w:rPr>
          <w:rFonts w:ascii="Arial" w:hAnsi="Arial" w:cs="Arial"/>
          <w:b/>
          <w:i/>
          <w:sz w:val="16"/>
          <w:szCs w:val="16"/>
        </w:rPr>
      </w:pPr>
    </w:p>
    <w:p w14:paraId="04D421EB" w14:textId="77777777" w:rsidR="003812E2" w:rsidRPr="00F11C29" w:rsidRDefault="003812E2" w:rsidP="003812E2">
      <w:pPr>
        <w:pStyle w:val="NoSpacing"/>
        <w:rPr>
          <w:sz w:val="28"/>
          <w:szCs w:val="28"/>
        </w:rPr>
      </w:pPr>
      <w:r w:rsidRPr="00F11C29">
        <w:rPr>
          <w:sz w:val="28"/>
          <w:szCs w:val="28"/>
        </w:rPr>
        <w:t>Employee Bonus Form:</w:t>
      </w:r>
    </w:p>
    <w:p w14:paraId="5925EE4A" w14:textId="77777777" w:rsidR="002C3741" w:rsidRPr="00F11C29" w:rsidRDefault="002C3741" w:rsidP="00BC54CE">
      <w:pPr>
        <w:pStyle w:val="NoSpacing"/>
        <w:jc w:val="both"/>
        <w:rPr>
          <w:rFonts w:ascii="Arial" w:hAnsi="Arial" w:cs="Arial"/>
          <w:b/>
          <w:i/>
          <w:sz w:val="16"/>
          <w:szCs w:val="16"/>
        </w:rPr>
      </w:pPr>
    </w:p>
    <w:p w14:paraId="1F337662" w14:textId="1D218B61" w:rsidR="003812E2" w:rsidRPr="003812E2" w:rsidRDefault="003812E2" w:rsidP="003812E2">
      <w:pPr>
        <w:jc w:val="both"/>
        <w:rPr>
          <w:sz w:val="20"/>
          <w:szCs w:val="20"/>
        </w:rPr>
      </w:pPr>
      <w:r w:rsidRPr="003812E2">
        <w:rPr>
          <w:rFonts w:ascii="Arial" w:hAnsi="Arial" w:cs="Arial"/>
          <w:sz w:val="20"/>
          <w:szCs w:val="20"/>
        </w:rPr>
        <w:t xml:space="preserve">To be eligible, please forward the candidates resume directly </w:t>
      </w:r>
      <w:r w:rsidR="00864F6E" w:rsidRPr="003812E2">
        <w:rPr>
          <w:rFonts w:ascii="Arial" w:hAnsi="Arial" w:cs="Arial"/>
          <w:sz w:val="20"/>
          <w:szCs w:val="20"/>
        </w:rPr>
        <w:t>to Talentacquisition@tistatech.com</w:t>
      </w:r>
      <w:r w:rsidRPr="003812E2">
        <w:rPr>
          <w:rFonts w:ascii="Arial" w:hAnsi="Arial" w:cs="Arial"/>
          <w:color w:val="000000"/>
          <w:sz w:val="20"/>
          <w:szCs w:val="20"/>
          <w:bdr w:val="none" w:sz="0" w:space="0" w:color="auto" w:frame="1"/>
        </w:rPr>
        <w:t>.</w:t>
      </w:r>
      <w:r w:rsidRPr="003812E2">
        <w:rPr>
          <w:rFonts w:ascii="Arial" w:hAnsi="Arial" w:cs="Arial"/>
          <w:sz w:val="20"/>
          <w:szCs w:val="20"/>
        </w:rPr>
        <w:t xml:space="preserve"> Previous applicants to </w:t>
      </w:r>
      <w:r w:rsidR="0073121A">
        <w:rPr>
          <w:rFonts w:ascii="Arial" w:hAnsi="Arial" w:cs="Arial"/>
          <w:sz w:val="20"/>
          <w:szCs w:val="20"/>
        </w:rPr>
        <w:t>TISTA</w:t>
      </w:r>
      <w:r w:rsidRPr="003812E2">
        <w:rPr>
          <w:rFonts w:ascii="Arial" w:hAnsi="Arial" w:cs="Arial"/>
          <w:sz w:val="20"/>
          <w:szCs w:val="20"/>
        </w:rPr>
        <w:t xml:space="preserve"> or individuals who have worked for </w:t>
      </w:r>
      <w:r w:rsidR="0073121A">
        <w:rPr>
          <w:rFonts w:ascii="Arial" w:hAnsi="Arial" w:cs="Arial"/>
          <w:sz w:val="20"/>
          <w:szCs w:val="20"/>
        </w:rPr>
        <w:t>TISTA</w:t>
      </w:r>
      <w:r w:rsidRPr="003812E2">
        <w:rPr>
          <w:rFonts w:ascii="Arial" w:hAnsi="Arial" w:cs="Arial"/>
          <w:sz w:val="20"/>
          <w:szCs w:val="20"/>
        </w:rPr>
        <w:t xml:space="preserve"> in the past 12 months are not eligible referrals.  </w:t>
      </w:r>
      <w:r w:rsidRPr="003812E2">
        <w:rPr>
          <w:rFonts w:ascii="Arial" w:hAnsi="Arial" w:cs="Arial"/>
          <w:color w:val="000000"/>
          <w:sz w:val="20"/>
          <w:szCs w:val="20"/>
        </w:rPr>
        <w:t xml:space="preserve">Referrals from career placement, staffing agencies and websites are also ineligible. </w:t>
      </w:r>
    </w:p>
    <w:p w14:paraId="14515DDA" w14:textId="77777777" w:rsidR="002C3741" w:rsidRDefault="002C3741" w:rsidP="00BC54CE">
      <w:pPr>
        <w:pStyle w:val="NoSpacing"/>
        <w:jc w:val="both"/>
        <w:rPr>
          <w:b/>
          <w:i/>
          <w:sz w:val="16"/>
          <w:szCs w:val="16"/>
        </w:rPr>
      </w:pPr>
    </w:p>
    <w:p w14:paraId="108A3C48" w14:textId="77777777" w:rsidR="00F11C29" w:rsidRDefault="00F11C29" w:rsidP="00BC54CE">
      <w:pPr>
        <w:pStyle w:val="NoSpacing"/>
        <w:jc w:val="both"/>
        <w:rPr>
          <w:sz w:val="16"/>
          <w:szCs w:val="16"/>
        </w:rPr>
      </w:pPr>
    </w:p>
    <w:p w14:paraId="22373F98" w14:textId="38E8B26D" w:rsidR="002C3741" w:rsidRDefault="002C3741" w:rsidP="00BC54CE">
      <w:pPr>
        <w:pStyle w:val="NoSpacing"/>
        <w:jc w:val="both"/>
        <w:rPr>
          <w:sz w:val="16"/>
          <w:szCs w:val="16"/>
        </w:rPr>
      </w:pPr>
      <w:r w:rsidRPr="00F31536">
        <w:rPr>
          <w:sz w:val="20"/>
          <w:szCs w:val="20"/>
        </w:rPr>
        <w:t>Date:</w:t>
      </w:r>
      <w:r>
        <w:rPr>
          <w:sz w:val="16"/>
          <w:szCs w:val="16"/>
        </w:rPr>
        <w:t xml:space="preserve"> ____</w:t>
      </w:r>
      <w:r w:rsidR="00F31536" w:rsidRPr="00F31536">
        <w:rPr>
          <w:sz w:val="20"/>
          <w:szCs w:val="20"/>
        </w:rPr>
        <w:t>May 19, 2022</w:t>
      </w:r>
      <w:r>
        <w:rPr>
          <w:sz w:val="16"/>
          <w:szCs w:val="16"/>
        </w:rPr>
        <w:t>________________________</w:t>
      </w:r>
    </w:p>
    <w:p w14:paraId="3C8F6EDB" w14:textId="77777777" w:rsidR="002C3741" w:rsidRDefault="002C3741" w:rsidP="00BC54CE">
      <w:pPr>
        <w:pStyle w:val="NoSpacing"/>
        <w:jc w:val="both"/>
        <w:rPr>
          <w:sz w:val="16"/>
          <w:szCs w:val="16"/>
        </w:rPr>
      </w:pPr>
    </w:p>
    <w:p w14:paraId="659C89B8" w14:textId="77777777" w:rsidR="002C3741" w:rsidRDefault="002C3741" w:rsidP="00BC54CE">
      <w:pPr>
        <w:pStyle w:val="NoSpacing"/>
        <w:jc w:val="both"/>
        <w:rPr>
          <w:sz w:val="16"/>
          <w:szCs w:val="16"/>
        </w:rPr>
      </w:pPr>
    </w:p>
    <w:p w14:paraId="415C4098" w14:textId="77777777" w:rsidR="00F11C29" w:rsidRDefault="00F11C29" w:rsidP="00BC54CE">
      <w:pPr>
        <w:pStyle w:val="NoSpacing"/>
        <w:jc w:val="both"/>
        <w:rPr>
          <w:sz w:val="16"/>
          <w:szCs w:val="16"/>
        </w:rPr>
      </w:pPr>
    </w:p>
    <w:p w14:paraId="0B26DE84" w14:textId="5B994C64" w:rsidR="00F11C29" w:rsidRDefault="00F11C29" w:rsidP="00BC54CE">
      <w:pPr>
        <w:pStyle w:val="NoSpacing"/>
        <w:jc w:val="both"/>
        <w:rPr>
          <w:sz w:val="16"/>
          <w:szCs w:val="16"/>
        </w:rPr>
      </w:pPr>
      <w:r w:rsidRPr="00F31536">
        <w:rPr>
          <w:sz w:val="20"/>
          <w:szCs w:val="20"/>
        </w:rPr>
        <w:t>Employee Name</w:t>
      </w:r>
      <w:r>
        <w:rPr>
          <w:sz w:val="16"/>
          <w:szCs w:val="16"/>
        </w:rPr>
        <w:t>: __</w:t>
      </w:r>
      <w:r w:rsidR="00F31536" w:rsidRPr="00F31536">
        <w:rPr>
          <w:sz w:val="20"/>
          <w:szCs w:val="20"/>
        </w:rPr>
        <w:t>Brian Troupe</w:t>
      </w:r>
      <w:r>
        <w:rPr>
          <w:sz w:val="16"/>
          <w:szCs w:val="16"/>
        </w:rPr>
        <w:t>_____________________________</w:t>
      </w:r>
    </w:p>
    <w:p w14:paraId="6D331284" w14:textId="77777777" w:rsidR="00F11C29" w:rsidRDefault="00F11C29" w:rsidP="00BC54CE">
      <w:pPr>
        <w:pStyle w:val="NoSpacing"/>
        <w:jc w:val="both"/>
        <w:rPr>
          <w:sz w:val="16"/>
          <w:szCs w:val="16"/>
        </w:rPr>
      </w:pPr>
    </w:p>
    <w:p w14:paraId="5B5A445E" w14:textId="77777777" w:rsidR="00F11C29" w:rsidRDefault="00F11C29" w:rsidP="00BC54CE">
      <w:pPr>
        <w:pStyle w:val="NoSpacing"/>
        <w:jc w:val="both"/>
        <w:rPr>
          <w:sz w:val="16"/>
          <w:szCs w:val="16"/>
        </w:rPr>
      </w:pPr>
    </w:p>
    <w:p w14:paraId="30FDB213" w14:textId="77777777" w:rsidR="00F11C29" w:rsidRDefault="00F11C29" w:rsidP="00BC54CE">
      <w:pPr>
        <w:pStyle w:val="NoSpacing"/>
        <w:jc w:val="both"/>
        <w:rPr>
          <w:sz w:val="16"/>
          <w:szCs w:val="16"/>
        </w:rPr>
      </w:pPr>
    </w:p>
    <w:p w14:paraId="0FA55A46" w14:textId="51FB5F25" w:rsidR="00F11C29" w:rsidRDefault="000246E5" w:rsidP="00BC54CE">
      <w:pPr>
        <w:pStyle w:val="NoSpacing"/>
        <w:jc w:val="both"/>
        <w:rPr>
          <w:sz w:val="16"/>
          <w:szCs w:val="16"/>
        </w:rPr>
      </w:pPr>
      <w:r w:rsidRPr="00F31536">
        <w:rPr>
          <w:sz w:val="20"/>
          <w:szCs w:val="20"/>
        </w:rPr>
        <w:t>Applicant</w:t>
      </w:r>
      <w:r w:rsidR="00F11C29" w:rsidRPr="00F31536">
        <w:rPr>
          <w:sz w:val="20"/>
          <w:szCs w:val="20"/>
        </w:rPr>
        <w:t xml:space="preserve"> Name:</w:t>
      </w:r>
      <w:r w:rsidR="00F11C29">
        <w:rPr>
          <w:sz w:val="16"/>
          <w:szCs w:val="16"/>
        </w:rPr>
        <w:t xml:space="preserve"> </w:t>
      </w:r>
      <w:r w:rsidR="00F11C29" w:rsidRPr="00F31536">
        <w:rPr>
          <w:sz w:val="20"/>
          <w:szCs w:val="20"/>
        </w:rPr>
        <w:t>____</w:t>
      </w:r>
      <w:r w:rsidR="00F31536" w:rsidRPr="00F31536">
        <w:rPr>
          <w:sz w:val="20"/>
          <w:szCs w:val="20"/>
        </w:rPr>
        <w:t>Frank Britwum</w:t>
      </w:r>
      <w:r w:rsidR="00F11C29">
        <w:rPr>
          <w:sz w:val="16"/>
          <w:szCs w:val="16"/>
        </w:rPr>
        <w:t>__________________________</w:t>
      </w:r>
    </w:p>
    <w:p w14:paraId="5584DAF6" w14:textId="77777777" w:rsidR="00F11C29" w:rsidRDefault="00F11C29" w:rsidP="00BC54CE">
      <w:pPr>
        <w:pStyle w:val="NoSpacing"/>
        <w:jc w:val="both"/>
        <w:rPr>
          <w:sz w:val="16"/>
          <w:szCs w:val="16"/>
        </w:rPr>
      </w:pPr>
    </w:p>
    <w:p w14:paraId="64D0FDA9" w14:textId="77777777" w:rsidR="00F11C29" w:rsidRDefault="00F11C29" w:rsidP="00BC54CE">
      <w:pPr>
        <w:pStyle w:val="NoSpacing"/>
        <w:jc w:val="both"/>
        <w:rPr>
          <w:sz w:val="16"/>
          <w:szCs w:val="16"/>
        </w:rPr>
      </w:pPr>
    </w:p>
    <w:p w14:paraId="40A0249F" w14:textId="77777777" w:rsidR="00F11C29" w:rsidRDefault="00F11C29" w:rsidP="00BC54CE">
      <w:pPr>
        <w:pStyle w:val="NoSpacing"/>
        <w:jc w:val="both"/>
        <w:rPr>
          <w:sz w:val="16"/>
          <w:szCs w:val="16"/>
        </w:rPr>
      </w:pPr>
    </w:p>
    <w:p w14:paraId="5AA9B4A3" w14:textId="666B292D" w:rsidR="00F11C29" w:rsidRDefault="00F11C29" w:rsidP="00BC54CE">
      <w:pPr>
        <w:pStyle w:val="NoSpacing"/>
        <w:jc w:val="both"/>
        <w:rPr>
          <w:sz w:val="16"/>
          <w:szCs w:val="16"/>
        </w:rPr>
      </w:pPr>
      <w:r w:rsidRPr="00F31536">
        <w:rPr>
          <w:sz w:val="20"/>
          <w:szCs w:val="20"/>
        </w:rPr>
        <w:t>Position Title:</w:t>
      </w:r>
      <w:r>
        <w:rPr>
          <w:sz w:val="16"/>
          <w:szCs w:val="16"/>
        </w:rPr>
        <w:t xml:space="preserve"> __</w:t>
      </w:r>
      <w:r w:rsidR="00F31536" w:rsidRPr="00F31536">
        <w:rPr>
          <w:sz w:val="20"/>
          <w:szCs w:val="20"/>
        </w:rPr>
        <w:t>Senior Cybersecurity Analyst</w:t>
      </w:r>
      <w:r>
        <w:rPr>
          <w:sz w:val="16"/>
          <w:szCs w:val="16"/>
        </w:rPr>
        <w:t>_____________________________________________________________</w:t>
      </w:r>
    </w:p>
    <w:p w14:paraId="3B83B8FE" w14:textId="77777777" w:rsidR="00F11C29" w:rsidRDefault="00F11C29" w:rsidP="00BC54CE">
      <w:pPr>
        <w:pStyle w:val="NoSpacing"/>
        <w:jc w:val="both"/>
        <w:rPr>
          <w:sz w:val="16"/>
          <w:szCs w:val="16"/>
        </w:rPr>
      </w:pPr>
    </w:p>
    <w:p w14:paraId="475CB1B4" w14:textId="77777777" w:rsidR="00F11C29" w:rsidRDefault="00F11C29" w:rsidP="00BC54CE">
      <w:pPr>
        <w:pStyle w:val="NoSpacing"/>
        <w:jc w:val="both"/>
        <w:rPr>
          <w:sz w:val="16"/>
          <w:szCs w:val="16"/>
        </w:rPr>
      </w:pPr>
    </w:p>
    <w:p w14:paraId="4A1A2087" w14:textId="77777777" w:rsidR="00F11C29" w:rsidRPr="002C3741" w:rsidRDefault="00F11C29" w:rsidP="00BC54CE">
      <w:pPr>
        <w:pStyle w:val="NoSpacing"/>
        <w:jc w:val="both"/>
        <w:rPr>
          <w:sz w:val="16"/>
          <w:szCs w:val="16"/>
        </w:rPr>
      </w:pPr>
    </w:p>
    <w:p w14:paraId="675EC896" w14:textId="0560AC84" w:rsidR="002C3741" w:rsidRPr="00F11C29" w:rsidRDefault="00F11C29" w:rsidP="00BC54CE">
      <w:pPr>
        <w:pStyle w:val="NoSpacing"/>
        <w:jc w:val="both"/>
        <w:rPr>
          <w:sz w:val="16"/>
          <w:szCs w:val="16"/>
        </w:rPr>
      </w:pPr>
      <w:r w:rsidRPr="00F31536">
        <w:rPr>
          <w:sz w:val="20"/>
          <w:szCs w:val="20"/>
        </w:rPr>
        <w:t>Date Applied:</w:t>
      </w:r>
      <w:r>
        <w:rPr>
          <w:sz w:val="16"/>
          <w:szCs w:val="16"/>
        </w:rPr>
        <w:t xml:space="preserve"> ____</w:t>
      </w:r>
      <w:r w:rsidR="00F31536" w:rsidRPr="00F31536">
        <w:rPr>
          <w:sz w:val="20"/>
          <w:szCs w:val="20"/>
        </w:rPr>
        <w:t>May 19, 2022</w:t>
      </w:r>
      <w:r>
        <w:rPr>
          <w:sz w:val="16"/>
          <w:szCs w:val="16"/>
        </w:rPr>
        <w:t>___________________________________________________________</w:t>
      </w:r>
    </w:p>
    <w:p w14:paraId="3A4211C3" w14:textId="77777777" w:rsidR="00434FB1" w:rsidRDefault="00434FB1" w:rsidP="00434FB1">
      <w:pPr>
        <w:spacing w:after="0" w:line="240" w:lineRule="auto"/>
      </w:pPr>
    </w:p>
    <w:p w14:paraId="13B03591" w14:textId="77777777" w:rsidR="00F11C29" w:rsidRDefault="00F11C29" w:rsidP="00434FB1">
      <w:pPr>
        <w:spacing w:after="0" w:line="240" w:lineRule="auto"/>
      </w:pPr>
    </w:p>
    <w:p w14:paraId="2BEA2B41" w14:textId="77777777" w:rsidR="008708D1" w:rsidRDefault="008708D1" w:rsidP="00434FB1">
      <w:pPr>
        <w:spacing w:after="0" w:line="240" w:lineRule="auto"/>
      </w:pPr>
    </w:p>
    <w:p w14:paraId="518A1EA0" w14:textId="77777777" w:rsidR="00F11C29" w:rsidRDefault="00F11C29" w:rsidP="00434FB1">
      <w:pPr>
        <w:spacing w:after="0" w:line="240" w:lineRule="auto"/>
      </w:pPr>
    </w:p>
    <w:p w14:paraId="3AC5BAF0" w14:textId="77777777" w:rsidR="003812E2" w:rsidRDefault="003812E2" w:rsidP="00434FB1">
      <w:pPr>
        <w:spacing w:after="0" w:line="240" w:lineRule="auto"/>
      </w:pPr>
    </w:p>
    <w:p w14:paraId="4EA168B8" w14:textId="77777777" w:rsidR="00F11C29" w:rsidRDefault="00F11C29" w:rsidP="00434FB1">
      <w:pPr>
        <w:spacing w:after="0" w:line="240" w:lineRule="auto"/>
      </w:pPr>
    </w:p>
    <w:p w14:paraId="213B4B63" w14:textId="77777777" w:rsidR="00F11C29" w:rsidRDefault="00F11C29" w:rsidP="008708D1">
      <w:pPr>
        <w:pBdr>
          <w:top w:val="single" w:sz="4" w:space="0" w:color="auto"/>
          <w:left w:val="single" w:sz="4" w:space="4" w:color="auto"/>
          <w:bottom w:val="single" w:sz="4" w:space="18" w:color="auto"/>
          <w:right w:val="single" w:sz="4" w:space="4" w:color="auto"/>
        </w:pBdr>
        <w:spacing w:after="0" w:line="240" w:lineRule="auto"/>
      </w:pPr>
      <w:r>
        <w:t>For HR Use Only:</w:t>
      </w:r>
      <w:r>
        <w:tab/>
      </w:r>
      <w:r>
        <w:tab/>
      </w:r>
      <w:r>
        <w:tab/>
      </w:r>
      <w:r>
        <w:tab/>
      </w:r>
      <w:r>
        <w:tab/>
      </w:r>
      <w:r>
        <w:tab/>
      </w:r>
      <w:r>
        <w:tab/>
        <w:t xml:space="preserve"> </w:t>
      </w:r>
    </w:p>
    <w:p w14:paraId="7AC7E80F" w14:textId="77777777" w:rsidR="00F11C29" w:rsidRDefault="00F11C29" w:rsidP="008708D1">
      <w:pPr>
        <w:pBdr>
          <w:top w:val="single" w:sz="4" w:space="0" w:color="auto"/>
          <w:left w:val="single" w:sz="4" w:space="4" w:color="auto"/>
          <w:bottom w:val="single" w:sz="4" w:space="18" w:color="auto"/>
          <w:right w:val="single" w:sz="4" w:space="4" w:color="auto"/>
        </w:pBdr>
        <w:spacing w:after="0" w:line="240" w:lineRule="auto"/>
      </w:pPr>
      <w:r>
        <w:t>Approved By: __________________</w:t>
      </w:r>
    </w:p>
    <w:p w14:paraId="621E7225" w14:textId="77777777" w:rsidR="000246E5" w:rsidRDefault="000246E5" w:rsidP="008708D1">
      <w:pPr>
        <w:pBdr>
          <w:top w:val="single" w:sz="4" w:space="0" w:color="auto"/>
          <w:left w:val="single" w:sz="4" w:space="4" w:color="auto"/>
          <w:bottom w:val="single" w:sz="4" w:space="18" w:color="auto"/>
          <w:right w:val="single" w:sz="4" w:space="4" w:color="auto"/>
        </w:pBdr>
        <w:spacing w:after="0" w:line="240" w:lineRule="auto"/>
      </w:pPr>
    </w:p>
    <w:p w14:paraId="450DE875" w14:textId="77777777" w:rsidR="000246E5" w:rsidRDefault="000246E5" w:rsidP="008708D1">
      <w:pPr>
        <w:pBdr>
          <w:top w:val="single" w:sz="4" w:space="0" w:color="auto"/>
          <w:left w:val="single" w:sz="4" w:space="4" w:color="auto"/>
          <w:bottom w:val="single" w:sz="4" w:space="18" w:color="auto"/>
          <w:right w:val="single" w:sz="4" w:space="4" w:color="auto"/>
        </w:pBdr>
        <w:spacing w:after="0" w:line="240" w:lineRule="auto"/>
      </w:pPr>
      <w:r>
        <w:t>Title: _________________________</w:t>
      </w:r>
    </w:p>
    <w:p w14:paraId="419BA360" w14:textId="77777777" w:rsidR="00F11C29" w:rsidRDefault="00F11C29" w:rsidP="008708D1">
      <w:pPr>
        <w:pBdr>
          <w:top w:val="single" w:sz="4" w:space="0" w:color="auto"/>
          <w:left w:val="single" w:sz="4" w:space="4" w:color="auto"/>
          <w:bottom w:val="single" w:sz="4" w:space="18" w:color="auto"/>
          <w:right w:val="single" w:sz="4" w:space="4" w:color="auto"/>
        </w:pBdr>
        <w:spacing w:after="0" w:line="240" w:lineRule="auto"/>
      </w:pPr>
      <w:r>
        <w:t xml:space="preserve"> </w:t>
      </w:r>
    </w:p>
    <w:p w14:paraId="0AD76FAC" w14:textId="77777777" w:rsidR="00F11C29" w:rsidRDefault="00F11C29" w:rsidP="008708D1">
      <w:pPr>
        <w:pBdr>
          <w:top w:val="single" w:sz="4" w:space="0" w:color="auto"/>
          <w:left w:val="single" w:sz="4" w:space="4" w:color="auto"/>
          <w:bottom w:val="single" w:sz="4" w:space="18" w:color="auto"/>
          <w:right w:val="single" w:sz="4" w:space="4" w:color="auto"/>
        </w:pBdr>
        <w:spacing w:after="0" w:line="240" w:lineRule="auto"/>
      </w:pPr>
      <w:r>
        <w:t>Bonus amount: _________________</w:t>
      </w:r>
    </w:p>
    <w:p w14:paraId="05E3CC24" w14:textId="77777777" w:rsidR="00F11C29" w:rsidRDefault="00F11C29" w:rsidP="008708D1">
      <w:pPr>
        <w:pBdr>
          <w:top w:val="single" w:sz="4" w:space="0" w:color="auto"/>
          <w:left w:val="single" w:sz="4" w:space="4" w:color="auto"/>
          <w:bottom w:val="single" w:sz="4" w:space="18" w:color="auto"/>
          <w:right w:val="single" w:sz="4" w:space="4" w:color="auto"/>
        </w:pBdr>
        <w:spacing w:after="0" w:line="240" w:lineRule="auto"/>
      </w:pPr>
    </w:p>
    <w:p w14:paraId="0F1B2C77" w14:textId="77777777" w:rsidR="00F11C29" w:rsidRDefault="00F11C29" w:rsidP="008708D1">
      <w:pPr>
        <w:pBdr>
          <w:top w:val="single" w:sz="4" w:space="0" w:color="auto"/>
          <w:left w:val="single" w:sz="4" w:space="4" w:color="auto"/>
          <w:bottom w:val="single" w:sz="4" w:space="18" w:color="auto"/>
          <w:right w:val="single" w:sz="4" w:space="4" w:color="auto"/>
        </w:pBdr>
        <w:spacing w:after="0" w:line="240" w:lineRule="auto"/>
      </w:pPr>
      <w:r>
        <w:t xml:space="preserve">Payment dates: _________________ </w:t>
      </w:r>
    </w:p>
    <w:p w14:paraId="20858B3A" w14:textId="77777777" w:rsidR="003812E2" w:rsidRDefault="003812E2" w:rsidP="00434FB1">
      <w:pPr>
        <w:spacing w:after="0" w:line="240" w:lineRule="auto"/>
      </w:pPr>
      <w:bookmarkStart w:id="1" w:name="_GoBack"/>
      <w:bookmarkEnd w:id="1"/>
    </w:p>
    <w:sectPr w:rsidR="003812E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6FBE" w14:textId="77777777" w:rsidR="00B87318" w:rsidRDefault="00B87318" w:rsidP="002C3741">
      <w:pPr>
        <w:spacing w:after="0" w:line="240" w:lineRule="auto"/>
      </w:pPr>
      <w:r>
        <w:separator/>
      </w:r>
    </w:p>
  </w:endnote>
  <w:endnote w:type="continuationSeparator" w:id="0">
    <w:p w14:paraId="467D9560" w14:textId="77777777" w:rsidR="00B87318" w:rsidRDefault="00B87318" w:rsidP="002C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CC061" w14:textId="77777777" w:rsidR="00B87318" w:rsidRDefault="00B87318" w:rsidP="002C3741">
      <w:pPr>
        <w:spacing w:after="0" w:line="240" w:lineRule="auto"/>
      </w:pPr>
      <w:r>
        <w:separator/>
      </w:r>
    </w:p>
  </w:footnote>
  <w:footnote w:type="continuationSeparator" w:id="0">
    <w:p w14:paraId="6924D393" w14:textId="77777777" w:rsidR="00B87318" w:rsidRDefault="00B87318" w:rsidP="002C3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952" w14:textId="77777777" w:rsidR="002C3741" w:rsidRDefault="000D5900" w:rsidP="002C3741">
    <w:pPr>
      <w:spacing w:line="264" w:lineRule="auto"/>
    </w:pPr>
    <w:r>
      <w:rPr>
        <w:noProof/>
      </w:rPr>
      <mc:AlternateContent>
        <mc:Choice Requires="wps">
          <w:drawing>
            <wp:anchor distT="0" distB="0" distL="114300" distR="114300" simplePos="0" relativeHeight="251657728" behindDoc="0" locked="0" layoutInCell="1" allowOverlap="1" wp14:anchorId="53BEAE32" wp14:editId="552DA7B4">
              <wp:simplePos x="0" y="0"/>
              <wp:positionH relativeFrom="page">
                <wp:align>center</wp:align>
              </wp:positionH>
              <wp:positionV relativeFrom="page">
                <wp:align>center</wp:align>
              </wp:positionV>
              <wp:extent cx="7359015" cy="9528810"/>
              <wp:effectExtent l="0" t="0" r="7620" b="762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030C0F" id="Rectangle 222" o:spid="_x0000_s1026" style="position:absolute;margin-left:0;margin-top:0;width:579.45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" filled="f" strokecolor="#767171" strokeweight="1.25pt">
              <v:path arrowok="t"/>
              <w10:wrap anchorx="page" anchory="page"/>
            </v:rect>
          </w:pict>
        </mc:Fallback>
      </mc:AlternateContent>
    </w:r>
    <w:r>
      <w:rPr>
        <w:noProof/>
      </w:rPr>
      <w:drawing>
        <wp:inline distT="0" distB="0" distL="0" distR="0" wp14:anchorId="53878D24" wp14:editId="123E755F">
          <wp:extent cx="1771650" cy="400050"/>
          <wp:effectExtent l="0" t="0" r="0" b="0"/>
          <wp:docPr id="1" name="Picture 2" descr="N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24A2"/>
    <w:multiLevelType w:val="hybridMultilevel"/>
    <w:tmpl w:val="3F9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MjW1MLAwMzM0NDRS0lEKTi0uzszPAykwrAUAHJOM2ywAAAA="/>
  </w:docVars>
  <w:rsids>
    <w:rsidRoot w:val="00434FB1"/>
    <w:rsid w:val="000246E5"/>
    <w:rsid w:val="000538BC"/>
    <w:rsid w:val="000D5900"/>
    <w:rsid w:val="00191245"/>
    <w:rsid w:val="001B413D"/>
    <w:rsid w:val="001C5076"/>
    <w:rsid w:val="00233B39"/>
    <w:rsid w:val="00272C3F"/>
    <w:rsid w:val="002C3741"/>
    <w:rsid w:val="003234E3"/>
    <w:rsid w:val="003407E0"/>
    <w:rsid w:val="003812E2"/>
    <w:rsid w:val="0039419E"/>
    <w:rsid w:val="003D560D"/>
    <w:rsid w:val="00434FB1"/>
    <w:rsid w:val="004E1F52"/>
    <w:rsid w:val="00513B25"/>
    <w:rsid w:val="005C035B"/>
    <w:rsid w:val="0073121A"/>
    <w:rsid w:val="007D5DEA"/>
    <w:rsid w:val="00864F6E"/>
    <w:rsid w:val="00866150"/>
    <w:rsid w:val="008708D1"/>
    <w:rsid w:val="008F3A93"/>
    <w:rsid w:val="009750A3"/>
    <w:rsid w:val="00AA77AC"/>
    <w:rsid w:val="00B87318"/>
    <w:rsid w:val="00BC53E9"/>
    <w:rsid w:val="00BC54CE"/>
    <w:rsid w:val="00C60769"/>
    <w:rsid w:val="00C642B0"/>
    <w:rsid w:val="00D3453D"/>
    <w:rsid w:val="00D42953"/>
    <w:rsid w:val="00D67477"/>
    <w:rsid w:val="00D76BA6"/>
    <w:rsid w:val="00DD00FB"/>
    <w:rsid w:val="00F11C29"/>
    <w:rsid w:val="00F31536"/>
    <w:rsid w:val="00F4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231B"/>
  <w15:chartTrackingRefBased/>
  <w15:docId w15:val="{872FE795-9542-474E-B032-D91EDD75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4FB1"/>
    <w:pPr>
      <w:spacing w:after="200" w:line="276" w:lineRule="auto"/>
    </w:pPr>
    <w:rPr>
      <w:sz w:val="22"/>
      <w:szCs w:val="22"/>
    </w:rPr>
  </w:style>
  <w:style w:type="paragraph" w:styleId="Heading2">
    <w:name w:val="heading 2"/>
    <w:basedOn w:val="Normal"/>
    <w:next w:val="Normal"/>
    <w:link w:val="Heading2Char"/>
    <w:uiPriority w:val="9"/>
    <w:unhideWhenUsed/>
    <w:qFormat/>
    <w:rsid w:val="00434FB1"/>
    <w:pPr>
      <w:keepNext/>
      <w:keepLines/>
      <w:spacing w:before="200" w:after="0"/>
      <w:outlineLvl w:val="1"/>
    </w:pPr>
    <w:rPr>
      <w:rFonts w:ascii="Calibri Light" w:eastAsia="Times New Roman" w:hAnsi="Calibri Light"/>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4FB1"/>
    <w:rPr>
      <w:rFonts w:ascii="Calibri Light" w:eastAsia="Times New Roman" w:hAnsi="Calibri Light" w:cs="Times New Roman"/>
      <w:b/>
      <w:bCs/>
      <w:color w:val="4472C4"/>
      <w:sz w:val="26"/>
      <w:szCs w:val="26"/>
    </w:rPr>
  </w:style>
  <w:style w:type="character" w:styleId="Hyperlink">
    <w:name w:val="Hyperlink"/>
    <w:uiPriority w:val="99"/>
    <w:unhideWhenUsed/>
    <w:rsid w:val="00434FB1"/>
    <w:rPr>
      <w:color w:val="0563C1"/>
      <w:u w:val="single"/>
    </w:rPr>
  </w:style>
  <w:style w:type="paragraph" w:styleId="NoSpacing">
    <w:name w:val="No Spacing"/>
    <w:uiPriority w:val="1"/>
    <w:qFormat/>
    <w:rsid w:val="00434FB1"/>
    <w:rPr>
      <w:sz w:val="22"/>
      <w:szCs w:val="22"/>
    </w:rPr>
  </w:style>
  <w:style w:type="paragraph" w:styleId="Header">
    <w:name w:val="header"/>
    <w:basedOn w:val="Normal"/>
    <w:link w:val="HeaderChar"/>
    <w:uiPriority w:val="99"/>
    <w:unhideWhenUsed/>
    <w:rsid w:val="002C3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41"/>
  </w:style>
  <w:style w:type="paragraph" w:styleId="Footer">
    <w:name w:val="footer"/>
    <w:basedOn w:val="Normal"/>
    <w:link w:val="FooterChar"/>
    <w:uiPriority w:val="99"/>
    <w:unhideWhenUsed/>
    <w:rsid w:val="002C3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41"/>
  </w:style>
  <w:style w:type="paragraph" w:styleId="BalloonText">
    <w:name w:val="Balloon Text"/>
    <w:basedOn w:val="Normal"/>
    <w:link w:val="BalloonTextChar"/>
    <w:uiPriority w:val="99"/>
    <w:semiHidden/>
    <w:unhideWhenUsed/>
    <w:rsid w:val="005C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lentacquisition@tistate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entacquisition@tistatec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443E239FE7E46ADA76A83D7D33CEB" ma:contentTypeVersion="13" ma:contentTypeDescription="Create a new document." ma:contentTypeScope="" ma:versionID="139da04cb28ab4ce4a3e881b1fc2d886">
  <xsd:schema xmlns:xsd="http://www.w3.org/2001/XMLSchema" xmlns:xs="http://www.w3.org/2001/XMLSchema" xmlns:p="http://schemas.microsoft.com/office/2006/metadata/properties" xmlns:ns3="b11a393b-287e-4561-9a01-4c9c9a1f5707" xmlns:ns4="05ea2d16-bb03-49e3-af5d-338b83357d78" targetNamespace="http://schemas.microsoft.com/office/2006/metadata/properties" ma:root="true" ma:fieldsID="101fa04b4f1402d2c6d273a1b2fc4686" ns3:_="" ns4:_="">
    <xsd:import namespace="b11a393b-287e-4561-9a01-4c9c9a1f5707"/>
    <xsd:import namespace="05ea2d16-bb03-49e3-af5d-338b83357d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a393b-287e-4561-9a01-4c9c9a1f5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2d16-bb03-49e3-af5d-338b83357d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2A51-ADA0-4455-A6F0-69160B20A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a393b-287e-4561-9a01-4c9c9a1f5707"/>
    <ds:schemaRef ds:uri="05ea2d16-bb03-49e3-af5d-338b83357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74C4E-836E-4CF9-9F2F-BC44B1DA0F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E1D3A6-EBF2-4495-A725-24B53692BFB1}">
  <ds:schemaRefs>
    <ds:schemaRef ds:uri="http://schemas.microsoft.com/sharepoint/v3/contenttype/forms"/>
  </ds:schemaRefs>
</ds:datastoreItem>
</file>

<file path=customXml/itemProps4.xml><?xml version="1.0" encoding="utf-8"?>
<ds:datastoreItem xmlns:ds="http://schemas.openxmlformats.org/officeDocument/2006/customXml" ds:itemID="{0E4C98C3-FCAC-4CC6-B596-BEC903C7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Links>
    <vt:vector size="24" baseType="variant">
      <vt:variant>
        <vt:i4>1507378</vt:i4>
      </vt:variant>
      <vt:variant>
        <vt:i4>9</vt:i4>
      </vt:variant>
      <vt:variant>
        <vt:i4>0</vt:i4>
      </vt:variant>
      <vt:variant>
        <vt:i4>5</vt:i4>
      </vt:variant>
      <vt:variant>
        <vt:lpwstr>mailto:recruiting@tistatech.com</vt:lpwstr>
      </vt:variant>
      <vt:variant>
        <vt:lpwstr/>
      </vt:variant>
      <vt:variant>
        <vt:i4>1507378</vt:i4>
      </vt:variant>
      <vt:variant>
        <vt:i4>6</vt:i4>
      </vt:variant>
      <vt:variant>
        <vt:i4>0</vt:i4>
      </vt:variant>
      <vt:variant>
        <vt:i4>5</vt:i4>
      </vt:variant>
      <vt:variant>
        <vt:lpwstr>mailto:recruiting@tistatech.com</vt:lpwstr>
      </vt:variant>
      <vt:variant>
        <vt:lpwstr/>
      </vt:variant>
      <vt:variant>
        <vt:i4>1507378</vt:i4>
      </vt:variant>
      <vt:variant>
        <vt:i4>3</vt:i4>
      </vt:variant>
      <vt:variant>
        <vt:i4>0</vt:i4>
      </vt:variant>
      <vt:variant>
        <vt:i4>5</vt:i4>
      </vt:variant>
      <vt:variant>
        <vt:lpwstr>mailto:recruiting@tistatech.com</vt:lpwstr>
      </vt:variant>
      <vt:variant>
        <vt:lpwstr/>
      </vt:variant>
      <vt:variant>
        <vt:i4>1507378</vt:i4>
      </vt:variant>
      <vt:variant>
        <vt:i4>0</vt:i4>
      </vt:variant>
      <vt:variant>
        <vt:i4>0</vt:i4>
      </vt:variant>
      <vt:variant>
        <vt:i4>5</vt:i4>
      </vt:variant>
      <vt:variant>
        <vt:lpwstr>mailto:recruiting@tistatech.com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mbuchholz</dc:creator>
  <cp:keywords/>
  <dc:description/>
  <cp:lastModifiedBy>Troupe, Brian (Tista)</cp:lastModifiedBy>
  <cp:revision>2</cp:revision>
  <dcterms:created xsi:type="dcterms:W3CDTF">2022-05-19T15:52:00Z</dcterms:created>
  <dcterms:modified xsi:type="dcterms:W3CDTF">2022-05-19T15:52:00Z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0x010100AF2443E239FE7E46ADA76A83D7D33CEB</vt:lpwstr>
  </property>
</Properties>
</file>