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0032" w14:textId="491FFB35" w:rsidR="000D5A71" w:rsidRPr="00555010" w:rsidRDefault="000E24D1" w:rsidP="000E24D1">
      <w:pPr>
        <w:pBdr>
          <w:bottom w:val="single" w:sz="4" w:space="1" w:color="87281E"/>
        </w:pBdr>
        <w:spacing w:after="120"/>
        <w:rPr>
          <w:rFonts w:ascii="Arial" w:eastAsiaTheme="minorHAnsi" w:hAnsi="Arial" w:cs="Arial"/>
          <w:color w:val="87281E"/>
          <w:sz w:val="40"/>
          <w:szCs w:val="40"/>
          <w:lang w:eastAsia="en-US"/>
        </w:rPr>
      </w:pPr>
      <w:r w:rsidRPr="00555010">
        <w:rPr>
          <w:rFonts w:ascii="Arial" w:eastAsiaTheme="minorHAnsi" w:hAnsi="Arial" w:cs="Arial"/>
          <w:color w:val="87281E"/>
          <w:sz w:val="40"/>
          <w:szCs w:val="40"/>
          <w:lang w:eastAsia="en-US"/>
        </w:rPr>
        <w:t>ISSYS POUERIE, MSCSIA, C</w:t>
      </w:r>
      <w:r w:rsidR="00B76408" w:rsidRPr="00555010">
        <w:rPr>
          <w:rFonts w:ascii="Arial" w:eastAsiaTheme="minorHAnsi" w:hAnsi="Arial" w:cs="Arial"/>
          <w:color w:val="87281E"/>
          <w:sz w:val="40"/>
          <w:szCs w:val="40"/>
          <w:lang w:eastAsia="en-US"/>
        </w:rPr>
        <w:t>|</w:t>
      </w:r>
      <w:r w:rsidRPr="00555010">
        <w:rPr>
          <w:rFonts w:ascii="Arial" w:eastAsiaTheme="minorHAnsi" w:hAnsi="Arial" w:cs="Arial"/>
          <w:color w:val="87281E"/>
          <w:sz w:val="40"/>
          <w:szCs w:val="40"/>
          <w:lang w:eastAsia="en-US"/>
        </w:rPr>
        <w:t>EH</w:t>
      </w:r>
    </w:p>
    <w:p w14:paraId="0C30EC78" w14:textId="603249FE" w:rsidR="00555010" w:rsidRPr="00555010" w:rsidRDefault="00555010" w:rsidP="000E24D1">
      <w:pPr>
        <w:tabs>
          <w:tab w:val="right" w:pos="10800"/>
        </w:tabs>
        <w:rPr>
          <w:rFonts w:ascii="Arial" w:hAnsi="Arial" w:cs="Arial"/>
          <w:b/>
          <w:sz w:val="24"/>
          <w:szCs w:val="24"/>
        </w:rPr>
      </w:pPr>
      <w:r w:rsidRPr="00555010">
        <w:rPr>
          <w:rFonts w:ascii="Arial" w:hAnsi="Arial" w:cs="Arial"/>
          <w:b/>
          <w:sz w:val="24"/>
          <w:szCs w:val="24"/>
        </w:rPr>
        <w:t xml:space="preserve">Senior IT Security </w:t>
      </w:r>
      <w:r w:rsidR="00530638">
        <w:rPr>
          <w:rFonts w:ascii="Arial" w:hAnsi="Arial" w:cs="Arial"/>
          <w:b/>
          <w:sz w:val="24"/>
          <w:szCs w:val="24"/>
        </w:rPr>
        <w:t>Manager</w:t>
      </w:r>
      <w:r w:rsidRPr="00555010">
        <w:rPr>
          <w:rFonts w:ascii="Arial" w:hAnsi="Arial" w:cs="Arial"/>
          <w:b/>
          <w:sz w:val="24"/>
          <w:szCs w:val="24"/>
        </w:rPr>
        <w:t>/</w:t>
      </w:r>
    </w:p>
    <w:p w14:paraId="694FC604" w14:textId="0D249FBC" w:rsidR="005D13D9" w:rsidRPr="00555010" w:rsidRDefault="00530638" w:rsidP="000E24D1">
      <w:pPr>
        <w:tabs>
          <w:tab w:val="right" w:pos="10800"/>
        </w:tabs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4"/>
          <w:szCs w:val="24"/>
        </w:rPr>
        <w:t>Senior Technical Program Manager</w:t>
      </w:r>
      <w:r w:rsidR="000E24D1" w:rsidRPr="00555010">
        <w:rPr>
          <w:rFonts w:ascii="Arial" w:eastAsiaTheme="minorHAnsi" w:hAnsi="Arial" w:cs="Arial"/>
          <w:bCs/>
          <w:lang w:eastAsia="en-US"/>
        </w:rPr>
        <w:tab/>
      </w:r>
      <w:r w:rsidR="00E8663F" w:rsidRPr="00555010">
        <w:rPr>
          <w:rFonts w:ascii="Arial" w:eastAsiaTheme="minorHAnsi" w:hAnsi="Arial" w:cs="Arial"/>
          <w:bCs/>
          <w:lang w:eastAsia="en-US"/>
        </w:rPr>
        <w:t xml:space="preserve">Austin, </w:t>
      </w:r>
      <w:r w:rsidR="00B76408" w:rsidRPr="00555010">
        <w:rPr>
          <w:rFonts w:ascii="Arial" w:eastAsiaTheme="minorHAnsi" w:hAnsi="Arial" w:cs="Arial"/>
          <w:bCs/>
          <w:lang w:eastAsia="en-US"/>
        </w:rPr>
        <w:t xml:space="preserve">TX </w:t>
      </w:r>
      <w:r w:rsidR="00750A82" w:rsidRPr="00555010">
        <w:rPr>
          <w:rFonts w:ascii="Arial" w:eastAsiaTheme="minorHAnsi" w:hAnsi="Arial" w:cs="Arial"/>
          <w:bCs/>
          <w:lang w:eastAsia="en-US"/>
        </w:rPr>
        <w:t>• 787</w:t>
      </w:r>
      <w:r w:rsidR="00CF1B81" w:rsidRPr="00555010">
        <w:rPr>
          <w:rFonts w:ascii="Arial" w:eastAsiaTheme="minorHAnsi" w:hAnsi="Arial" w:cs="Arial"/>
          <w:bCs/>
          <w:lang w:eastAsia="en-US"/>
        </w:rPr>
        <w:t>-530-</w:t>
      </w:r>
      <w:r w:rsidR="00555010" w:rsidRPr="00555010">
        <w:rPr>
          <w:rFonts w:ascii="Arial" w:eastAsiaTheme="minorHAnsi" w:hAnsi="Arial" w:cs="Arial"/>
          <w:bCs/>
          <w:lang w:eastAsia="en-US"/>
        </w:rPr>
        <w:t>0661 •</w:t>
      </w:r>
      <w:r w:rsidR="000E24D1" w:rsidRPr="00555010">
        <w:rPr>
          <w:rFonts w:ascii="Arial" w:eastAsiaTheme="minorHAnsi" w:hAnsi="Arial" w:cs="Arial"/>
          <w:bCs/>
          <w:lang w:eastAsia="en-US"/>
        </w:rPr>
        <w:t xml:space="preserve"> </w:t>
      </w:r>
      <w:r w:rsidR="00A26E02" w:rsidRPr="00555010">
        <w:rPr>
          <w:rFonts w:ascii="Arial" w:eastAsiaTheme="minorHAnsi" w:hAnsi="Arial" w:cs="Arial"/>
          <w:bCs/>
          <w:lang w:eastAsia="en-US"/>
        </w:rPr>
        <w:t xml:space="preserve"> </w:t>
      </w:r>
      <w:hyperlink r:id="rId8" w:history="1">
        <w:r w:rsidR="00A26E02" w:rsidRPr="00555010">
          <w:rPr>
            <w:rStyle w:val="Hyperlink"/>
            <w:rFonts w:ascii="Arial" w:eastAsiaTheme="minorHAnsi" w:hAnsi="Arial" w:cs="Arial"/>
            <w:bCs/>
            <w:color w:val="auto"/>
            <w:u w:val="none"/>
            <w:lang w:eastAsia="en-US"/>
          </w:rPr>
          <w:t>issyspou@outlook.com</w:t>
        </w:r>
      </w:hyperlink>
    </w:p>
    <w:p w14:paraId="3C97CE89" w14:textId="17A5E0BE" w:rsidR="00CF1B81" w:rsidRPr="00555010" w:rsidRDefault="00000000" w:rsidP="000E24D1">
      <w:pPr>
        <w:jc w:val="right"/>
        <w:rPr>
          <w:rFonts w:ascii="Arial" w:eastAsiaTheme="minorHAnsi" w:hAnsi="Arial" w:cs="Arial"/>
          <w:lang w:eastAsia="en-US"/>
        </w:rPr>
      </w:pPr>
      <w:hyperlink r:id="rId9" w:history="1">
        <w:r w:rsidR="00A26E02" w:rsidRPr="00555010">
          <w:rPr>
            <w:rStyle w:val="Hyperlink"/>
            <w:rFonts w:ascii="Arial" w:eastAsiaTheme="minorHAnsi" w:hAnsi="Arial" w:cs="Arial"/>
            <w:color w:val="auto"/>
            <w:u w:val="none"/>
            <w:lang w:eastAsia="en-US"/>
          </w:rPr>
          <w:t>linkedin.com/in/</w:t>
        </w:r>
        <w:proofErr w:type="spellStart"/>
        <w:r w:rsidR="00A26E02" w:rsidRPr="00555010">
          <w:rPr>
            <w:rStyle w:val="Hyperlink"/>
            <w:rFonts w:ascii="Arial" w:eastAsiaTheme="minorHAnsi" w:hAnsi="Arial" w:cs="Arial"/>
            <w:color w:val="auto"/>
            <w:u w:val="none"/>
            <w:lang w:eastAsia="en-US"/>
          </w:rPr>
          <w:t>issyspouerie</w:t>
        </w:r>
        <w:proofErr w:type="spellEnd"/>
      </w:hyperlink>
    </w:p>
    <w:p w14:paraId="02EBCCEB" w14:textId="56E8DD56" w:rsidR="001B7F02" w:rsidRPr="00555010" w:rsidRDefault="001B7F02" w:rsidP="00A814A5">
      <w:pPr>
        <w:rPr>
          <w:rFonts w:ascii="Arial" w:hAnsi="Arial" w:cs="Arial"/>
        </w:rPr>
      </w:pPr>
    </w:p>
    <w:p w14:paraId="6C5283E2" w14:textId="77777777" w:rsidR="000E24D1" w:rsidRPr="00555010" w:rsidRDefault="000E24D1" w:rsidP="000E24D1">
      <w:pPr>
        <w:pBdr>
          <w:bottom w:val="single" w:sz="4" w:space="1" w:color="87281E"/>
        </w:pBdr>
        <w:tabs>
          <w:tab w:val="left" w:pos="2355"/>
        </w:tabs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555010">
        <w:rPr>
          <w:rFonts w:ascii="Arial" w:hAnsi="Arial" w:cs="Arial"/>
          <w:b/>
          <w:sz w:val="24"/>
          <w:szCs w:val="24"/>
        </w:rPr>
        <w:t>PROFESSIONAL PROFILE</w:t>
      </w:r>
    </w:p>
    <w:p w14:paraId="28258B2D" w14:textId="706EE95C" w:rsidR="00A408D7" w:rsidRPr="00555010" w:rsidRDefault="001D267B" w:rsidP="000262C5">
      <w:pPr>
        <w:jc w:val="both"/>
        <w:rPr>
          <w:rFonts w:ascii="Arial" w:hAnsi="Arial" w:cs="Arial"/>
        </w:rPr>
      </w:pPr>
      <w:r w:rsidRPr="00555010">
        <w:rPr>
          <w:rFonts w:ascii="Arial" w:hAnsi="Arial" w:cs="Arial"/>
        </w:rPr>
        <w:t>R</w:t>
      </w:r>
      <w:r w:rsidR="00611AE6" w:rsidRPr="00555010">
        <w:rPr>
          <w:rFonts w:ascii="Arial" w:hAnsi="Arial" w:cs="Arial"/>
        </w:rPr>
        <w:t>esults focused</w:t>
      </w:r>
      <w:r w:rsidRPr="00555010">
        <w:rPr>
          <w:rFonts w:ascii="Arial" w:hAnsi="Arial" w:cs="Arial"/>
        </w:rPr>
        <w:t xml:space="preserve"> </w:t>
      </w:r>
      <w:r w:rsidR="00530638">
        <w:rPr>
          <w:rFonts w:ascii="Arial" w:hAnsi="Arial" w:cs="Arial"/>
        </w:rPr>
        <w:t>Senior IT Manager</w:t>
      </w:r>
      <w:r w:rsidR="000262C5" w:rsidRPr="00555010">
        <w:rPr>
          <w:rFonts w:ascii="Arial" w:hAnsi="Arial" w:cs="Arial"/>
        </w:rPr>
        <w:t xml:space="preserve"> </w:t>
      </w:r>
      <w:r w:rsidR="00611AE6" w:rsidRPr="00555010">
        <w:rPr>
          <w:rFonts w:ascii="Arial" w:hAnsi="Arial" w:cs="Arial"/>
        </w:rPr>
        <w:t xml:space="preserve">with proven success in </w:t>
      </w:r>
      <w:r w:rsidR="00CF1B81" w:rsidRPr="00555010">
        <w:rPr>
          <w:rFonts w:ascii="Arial" w:hAnsi="Arial" w:cs="Arial"/>
        </w:rPr>
        <w:t xml:space="preserve">development, administration, </w:t>
      </w:r>
      <w:r w:rsidR="007212B8" w:rsidRPr="00555010">
        <w:rPr>
          <w:rFonts w:ascii="Arial" w:hAnsi="Arial" w:cs="Arial"/>
        </w:rPr>
        <w:t>architecture,</w:t>
      </w:r>
      <w:r w:rsidR="00CF1B81" w:rsidRPr="00555010">
        <w:rPr>
          <w:rFonts w:ascii="Arial" w:hAnsi="Arial" w:cs="Arial"/>
        </w:rPr>
        <w:t xml:space="preserve"> and security of systems</w:t>
      </w:r>
      <w:r w:rsidR="00C936AB" w:rsidRPr="00555010">
        <w:rPr>
          <w:rFonts w:ascii="Arial" w:hAnsi="Arial" w:cs="Arial"/>
        </w:rPr>
        <w:t xml:space="preserve">. </w:t>
      </w:r>
    </w:p>
    <w:p w14:paraId="5A335F5B" w14:textId="75C05C43" w:rsidR="00D648B7" w:rsidRPr="00555010" w:rsidRDefault="00A22714" w:rsidP="00A814A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55010">
        <w:rPr>
          <w:rFonts w:ascii="Arial" w:hAnsi="Arial" w:cs="Arial"/>
        </w:rPr>
        <w:t>S</w:t>
      </w:r>
      <w:r w:rsidR="00085980" w:rsidRPr="00555010">
        <w:rPr>
          <w:rFonts w:ascii="Arial" w:hAnsi="Arial" w:cs="Arial"/>
        </w:rPr>
        <w:t xml:space="preserve">trategic and comprehensive privacy </w:t>
      </w:r>
      <w:r w:rsidRPr="00555010">
        <w:rPr>
          <w:rFonts w:ascii="Arial" w:hAnsi="Arial" w:cs="Arial"/>
        </w:rPr>
        <w:t>professional with vast experience in policies</w:t>
      </w:r>
      <w:r w:rsidR="00085980" w:rsidRPr="00555010">
        <w:rPr>
          <w:rFonts w:ascii="Arial" w:hAnsi="Arial" w:cs="Arial"/>
        </w:rPr>
        <w:t xml:space="preserve">, procedures, and initiatives </w:t>
      </w:r>
      <w:r w:rsidRPr="00555010">
        <w:rPr>
          <w:rFonts w:ascii="Arial" w:hAnsi="Arial" w:cs="Arial"/>
        </w:rPr>
        <w:t>for</w:t>
      </w:r>
      <w:r w:rsidR="00085980" w:rsidRPr="00555010">
        <w:rPr>
          <w:rFonts w:ascii="Arial" w:hAnsi="Arial" w:cs="Arial"/>
        </w:rPr>
        <w:t xml:space="preserve"> establishing business and data management processes that reflect privacy requirements and comply with laws and regulations</w:t>
      </w:r>
      <w:r w:rsidRPr="00555010">
        <w:rPr>
          <w:rFonts w:ascii="Arial" w:hAnsi="Arial" w:cs="Arial"/>
        </w:rPr>
        <w:t>.</w:t>
      </w:r>
      <w:r w:rsidR="001D267B" w:rsidRPr="00555010">
        <w:rPr>
          <w:rFonts w:ascii="Arial" w:hAnsi="Arial" w:cs="Arial"/>
        </w:rPr>
        <w:t xml:space="preserve"> Recognized for ability to operate effectively in a fast-paced environment with competing and shifting priorities, and flexibility across time zones.</w:t>
      </w:r>
    </w:p>
    <w:p w14:paraId="32FBB58E" w14:textId="77777777" w:rsidR="001D267B" w:rsidRPr="00555010" w:rsidRDefault="001D267B" w:rsidP="001D267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55010">
        <w:rPr>
          <w:rFonts w:ascii="Arial" w:hAnsi="Arial" w:cs="Arial"/>
        </w:rPr>
        <w:t>Technical lead for security, auditing and compliance efforts, including policy enforcement, reporting and compliance.  Able to solve complex problems in a collaborative way and work cross-functionally with rigorous attention to detail in all work activities and products.   Excellent written and verbal communication skills to be able to present to a variety of audiences from team members to senior and executive leadership.</w:t>
      </w:r>
    </w:p>
    <w:p w14:paraId="565B4C8E" w14:textId="00A18FCC" w:rsidR="005A200A" w:rsidRPr="00555010" w:rsidRDefault="005A200A" w:rsidP="00A814A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55010">
        <w:rPr>
          <w:rFonts w:ascii="Arial" w:hAnsi="Arial" w:cs="Arial"/>
        </w:rPr>
        <w:t>Committed to professional development and maintaining</w:t>
      </w:r>
      <w:r w:rsidR="00F774EE" w:rsidRPr="00555010">
        <w:rPr>
          <w:rFonts w:ascii="Arial" w:hAnsi="Arial" w:cs="Arial"/>
        </w:rPr>
        <w:t xml:space="preserve"> a</w:t>
      </w:r>
      <w:r w:rsidRPr="00555010">
        <w:rPr>
          <w:rFonts w:ascii="Arial" w:hAnsi="Arial" w:cs="Arial"/>
        </w:rPr>
        <w:t xml:space="preserve"> high level of technical knowledge by keeping up to date with industry current issues in IT vulnerabilities including researching latest findings, industry trends, and vendor-specific issues and resolutions. </w:t>
      </w:r>
    </w:p>
    <w:p w14:paraId="7D2680EB" w14:textId="3461A604" w:rsidR="00284252" w:rsidRPr="00555010" w:rsidRDefault="007F4860" w:rsidP="00A814A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55010">
        <w:rPr>
          <w:rFonts w:ascii="Arial" w:hAnsi="Arial" w:cs="Arial"/>
        </w:rPr>
        <w:t>Bilingual (Spanish</w:t>
      </w:r>
      <w:r w:rsidR="00F774EE" w:rsidRPr="00555010">
        <w:rPr>
          <w:rFonts w:ascii="Arial" w:hAnsi="Arial" w:cs="Arial"/>
        </w:rPr>
        <w:t xml:space="preserve"> and </w:t>
      </w:r>
      <w:r w:rsidRPr="00555010">
        <w:rPr>
          <w:rFonts w:ascii="Arial" w:hAnsi="Arial" w:cs="Arial"/>
        </w:rPr>
        <w:t>English)</w:t>
      </w:r>
      <w:r w:rsidR="00A22402" w:rsidRPr="00555010">
        <w:rPr>
          <w:rFonts w:ascii="Arial" w:hAnsi="Arial" w:cs="Arial"/>
        </w:rPr>
        <w:t xml:space="preserve">; </w:t>
      </w:r>
      <w:r w:rsidR="00612682" w:rsidRPr="00555010">
        <w:rPr>
          <w:rFonts w:ascii="Arial" w:hAnsi="Arial" w:cs="Arial"/>
        </w:rPr>
        <w:t>MS in Cybersecurity; BS in Engineering</w:t>
      </w:r>
      <w:r w:rsidR="00134780" w:rsidRPr="00555010">
        <w:rPr>
          <w:rFonts w:ascii="Arial" w:hAnsi="Arial" w:cs="Arial"/>
        </w:rPr>
        <w:t>. Veteran</w:t>
      </w:r>
      <w:r w:rsidR="00A408D7" w:rsidRPr="00555010">
        <w:rPr>
          <w:rFonts w:ascii="Arial" w:hAnsi="Arial" w:cs="Arial"/>
        </w:rPr>
        <w:t>-</w:t>
      </w:r>
      <w:r w:rsidR="00134780" w:rsidRPr="00555010">
        <w:rPr>
          <w:rFonts w:ascii="Arial" w:hAnsi="Arial" w:cs="Arial"/>
        </w:rPr>
        <w:t>US Army Intelligence.</w:t>
      </w:r>
    </w:p>
    <w:p w14:paraId="212AB9CD" w14:textId="45351954" w:rsidR="001D267B" w:rsidRPr="00555010" w:rsidRDefault="001D267B" w:rsidP="001D267B">
      <w:pPr>
        <w:rPr>
          <w:rFonts w:ascii="Arial" w:hAnsi="Arial" w:cs="Arial"/>
        </w:rPr>
      </w:pPr>
    </w:p>
    <w:p w14:paraId="5BB02614" w14:textId="518E3A00" w:rsidR="007C7A7D" w:rsidRPr="00555010" w:rsidRDefault="000E24D1" w:rsidP="000E24D1">
      <w:pPr>
        <w:pBdr>
          <w:bottom w:val="single" w:sz="4" w:space="1" w:color="87281E"/>
        </w:pBdr>
        <w:tabs>
          <w:tab w:val="left" w:pos="2355"/>
        </w:tabs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555010">
        <w:rPr>
          <w:rFonts w:ascii="Arial" w:hAnsi="Arial" w:cs="Arial"/>
          <w:b/>
          <w:sz w:val="24"/>
          <w:szCs w:val="24"/>
        </w:rPr>
        <w:t>SKILLS</w:t>
      </w:r>
    </w:p>
    <w:p w14:paraId="09241790" w14:textId="4E092B8C" w:rsidR="00F856BF" w:rsidRPr="00555010" w:rsidRDefault="000E24D1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  <w:b/>
          <w:bCs/>
        </w:rPr>
        <w:t>Security:</w:t>
      </w:r>
      <w:r w:rsidRPr="00555010">
        <w:rPr>
          <w:rFonts w:ascii="Arial" w:hAnsi="Arial" w:cs="Arial"/>
        </w:rPr>
        <w:t xml:space="preserve"> </w:t>
      </w:r>
      <w:r w:rsidR="00F774EE" w:rsidRPr="00555010">
        <w:rPr>
          <w:rFonts w:ascii="Arial" w:hAnsi="Arial" w:cs="Arial"/>
        </w:rPr>
        <w:t>Certified Information Systems Security Professional (</w:t>
      </w:r>
      <w:r w:rsidR="007434A6" w:rsidRPr="00555010">
        <w:rPr>
          <w:rFonts w:ascii="Arial" w:hAnsi="Arial" w:cs="Arial"/>
        </w:rPr>
        <w:t>CISSP</w:t>
      </w:r>
      <w:r w:rsidR="00F774EE" w:rsidRPr="00555010">
        <w:rPr>
          <w:rFonts w:ascii="Arial" w:hAnsi="Arial" w:cs="Arial"/>
        </w:rPr>
        <w:t>)</w:t>
      </w:r>
      <w:r w:rsidR="007434A6" w:rsidRPr="00555010">
        <w:rPr>
          <w:rFonts w:ascii="Arial" w:hAnsi="Arial" w:cs="Arial"/>
        </w:rPr>
        <w:t xml:space="preserve"> in progress (expected completion </w:t>
      </w:r>
      <w:r w:rsidR="0081027F">
        <w:rPr>
          <w:rFonts w:ascii="Arial" w:hAnsi="Arial" w:cs="Arial"/>
        </w:rPr>
        <w:t>Fall</w:t>
      </w:r>
      <w:r w:rsidR="007434A6" w:rsidRPr="00555010">
        <w:rPr>
          <w:rFonts w:ascii="Arial" w:hAnsi="Arial" w:cs="Arial"/>
        </w:rPr>
        <w:t xml:space="preserve"> 2022); Certified Ethical Hacker (CEH);</w:t>
      </w:r>
      <w:r w:rsidR="007D668F" w:rsidRPr="00555010">
        <w:rPr>
          <w:rFonts w:ascii="Arial" w:hAnsi="Arial" w:cs="Arial"/>
        </w:rPr>
        <w:t xml:space="preserve"> </w:t>
      </w:r>
      <w:r w:rsidR="00323139" w:rsidRPr="00555010">
        <w:rPr>
          <w:rFonts w:ascii="Arial" w:hAnsi="Arial" w:cs="Arial"/>
        </w:rPr>
        <w:t>Authentication/Authorization/MFA/ABAC/PBAC/KBA</w:t>
      </w:r>
      <w:r w:rsidR="007434A6" w:rsidRPr="00555010">
        <w:rPr>
          <w:rFonts w:ascii="Arial" w:hAnsi="Arial" w:cs="Arial"/>
        </w:rPr>
        <w:t xml:space="preserve">, </w:t>
      </w:r>
      <w:r w:rsidR="00F774EE" w:rsidRPr="00555010">
        <w:rPr>
          <w:rFonts w:ascii="Arial" w:hAnsi="Arial" w:cs="Arial"/>
        </w:rPr>
        <w:t>business continuity and disaster recovery planning, identity and access management</w:t>
      </w:r>
      <w:r w:rsidR="00057F22" w:rsidRPr="00555010">
        <w:rPr>
          <w:rFonts w:ascii="Arial" w:hAnsi="Arial" w:cs="Arial"/>
        </w:rPr>
        <w:t xml:space="preserve">, RSA Archer, </w:t>
      </w:r>
      <w:r w:rsidR="00323139" w:rsidRPr="00555010">
        <w:rPr>
          <w:rFonts w:ascii="Arial" w:hAnsi="Arial" w:cs="Arial"/>
        </w:rPr>
        <w:t>Splunk, AT&amp;T Cloud</w:t>
      </w:r>
      <w:r w:rsidR="00057F22" w:rsidRPr="00555010">
        <w:rPr>
          <w:rFonts w:ascii="Arial" w:hAnsi="Arial" w:cs="Arial"/>
        </w:rPr>
        <w:t xml:space="preserve"> Bronze Certified,</w:t>
      </w:r>
      <w:r w:rsidR="00696092" w:rsidRPr="00555010">
        <w:rPr>
          <w:rFonts w:ascii="Arial" w:hAnsi="Arial" w:cs="Arial"/>
        </w:rPr>
        <w:t xml:space="preserve"> OWASP top 10, NIST</w:t>
      </w:r>
      <w:r w:rsidR="00F774EE" w:rsidRPr="00555010">
        <w:rPr>
          <w:rFonts w:ascii="Arial" w:hAnsi="Arial" w:cs="Arial"/>
        </w:rPr>
        <w:t>.</w:t>
      </w:r>
    </w:p>
    <w:p w14:paraId="0A07B297" w14:textId="766069F1" w:rsidR="007C7A7D" w:rsidRPr="00555010" w:rsidRDefault="000E24D1" w:rsidP="000F7829">
      <w:pPr>
        <w:pStyle w:val="ListParagraph"/>
        <w:numPr>
          <w:ilvl w:val="0"/>
          <w:numId w:val="31"/>
        </w:numPr>
        <w:spacing w:before="40"/>
        <w:ind w:left="540"/>
        <w:contextualSpacing w:val="0"/>
        <w:rPr>
          <w:rFonts w:ascii="Arial" w:hAnsi="Arial" w:cs="Arial"/>
        </w:rPr>
      </w:pPr>
      <w:r w:rsidRPr="00555010">
        <w:rPr>
          <w:rFonts w:ascii="Arial" w:hAnsi="Arial" w:cs="Arial"/>
          <w:b/>
          <w:bCs/>
        </w:rPr>
        <w:t>Software and Programming</w:t>
      </w:r>
      <w:r w:rsidR="007C7A7D" w:rsidRPr="00555010">
        <w:rPr>
          <w:rFonts w:ascii="Arial" w:hAnsi="Arial" w:cs="Arial"/>
          <w:b/>
          <w:bCs/>
        </w:rPr>
        <w:t>:</w:t>
      </w:r>
      <w:r w:rsidR="007C7A7D" w:rsidRPr="00555010">
        <w:rPr>
          <w:rFonts w:ascii="Arial" w:hAnsi="Arial" w:cs="Arial"/>
        </w:rPr>
        <w:t xml:space="preserve"> Oracle </w:t>
      </w:r>
      <w:proofErr w:type="spellStart"/>
      <w:r w:rsidR="007C7A7D" w:rsidRPr="00555010">
        <w:rPr>
          <w:rFonts w:ascii="Arial" w:hAnsi="Arial" w:cs="Arial"/>
        </w:rPr>
        <w:t>Meta</w:t>
      </w:r>
      <w:r w:rsidR="008F4B6D" w:rsidRPr="00555010">
        <w:rPr>
          <w:rFonts w:ascii="Arial" w:hAnsi="Arial" w:cs="Arial"/>
        </w:rPr>
        <w:t>S</w:t>
      </w:r>
      <w:r w:rsidR="007C7A7D" w:rsidRPr="00555010">
        <w:rPr>
          <w:rFonts w:ascii="Arial" w:hAnsi="Arial" w:cs="Arial"/>
        </w:rPr>
        <w:t>olv</w:t>
      </w:r>
      <w:proofErr w:type="spellEnd"/>
      <w:r w:rsidR="007C7A7D" w:rsidRPr="00555010">
        <w:rPr>
          <w:rFonts w:ascii="Arial" w:hAnsi="Arial" w:cs="Arial"/>
        </w:rPr>
        <w:t xml:space="preserve"> Solution, VMWare, Remedy, Java, </w:t>
      </w:r>
      <w:r w:rsidR="007D668F" w:rsidRPr="00555010">
        <w:rPr>
          <w:rFonts w:ascii="Arial" w:hAnsi="Arial" w:cs="Arial"/>
        </w:rPr>
        <w:t xml:space="preserve">SAP </w:t>
      </w:r>
      <w:r w:rsidR="007C7A7D" w:rsidRPr="00555010">
        <w:rPr>
          <w:rFonts w:ascii="Arial" w:hAnsi="Arial" w:cs="Arial"/>
        </w:rPr>
        <w:t xml:space="preserve">Business </w:t>
      </w:r>
      <w:r w:rsidR="005C2BB2" w:rsidRPr="00555010">
        <w:rPr>
          <w:rFonts w:ascii="Arial" w:hAnsi="Arial" w:cs="Arial"/>
        </w:rPr>
        <w:t>Objects, Atlassian</w:t>
      </w:r>
      <w:r w:rsidR="007C7A7D" w:rsidRPr="00555010">
        <w:rPr>
          <w:rFonts w:ascii="Arial" w:hAnsi="Arial" w:cs="Arial"/>
        </w:rPr>
        <w:t xml:space="preserve"> Jira 7.2</w:t>
      </w:r>
      <w:r w:rsidR="00057F22" w:rsidRPr="00555010">
        <w:rPr>
          <w:rFonts w:ascii="Arial" w:hAnsi="Arial" w:cs="Arial"/>
        </w:rPr>
        <w:t xml:space="preserve"> server</w:t>
      </w:r>
      <w:r w:rsidR="001D267B" w:rsidRPr="00555010">
        <w:rPr>
          <w:rFonts w:ascii="Arial" w:hAnsi="Arial" w:cs="Arial"/>
        </w:rPr>
        <w:t xml:space="preserve"> administration</w:t>
      </w:r>
      <w:r w:rsidR="007D668F" w:rsidRPr="00555010">
        <w:rPr>
          <w:rFonts w:ascii="Arial" w:hAnsi="Arial" w:cs="Arial"/>
        </w:rPr>
        <w:t>,</w:t>
      </w:r>
      <w:r w:rsidR="007C7A7D" w:rsidRPr="00555010">
        <w:rPr>
          <w:rFonts w:ascii="Arial" w:hAnsi="Arial" w:cs="Arial"/>
        </w:rPr>
        <w:t xml:space="preserve"> </w:t>
      </w:r>
      <w:r w:rsidR="00057F22" w:rsidRPr="00555010">
        <w:rPr>
          <w:rFonts w:ascii="Arial" w:hAnsi="Arial" w:cs="Arial"/>
        </w:rPr>
        <w:t xml:space="preserve">ASP.NET, CSS, HTML, MTS, </w:t>
      </w:r>
      <w:r w:rsidR="00F774EE" w:rsidRPr="00555010">
        <w:rPr>
          <w:rFonts w:ascii="Arial" w:hAnsi="Arial" w:cs="Arial"/>
        </w:rPr>
        <w:t xml:space="preserve">and </w:t>
      </w:r>
      <w:r w:rsidR="00057F22" w:rsidRPr="00555010">
        <w:rPr>
          <w:rFonts w:ascii="Arial" w:hAnsi="Arial" w:cs="Arial"/>
        </w:rPr>
        <w:t>Adobe LiveCycle</w:t>
      </w:r>
      <w:r w:rsidR="001D267B" w:rsidRPr="00555010">
        <w:rPr>
          <w:rFonts w:ascii="Arial" w:hAnsi="Arial" w:cs="Arial"/>
        </w:rPr>
        <w:t xml:space="preserve">, DevOps, </w:t>
      </w:r>
    </w:p>
    <w:p w14:paraId="12E168C9" w14:textId="4CCFA7FC" w:rsidR="007C7A7D" w:rsidRPr="00555010" w:rsidRDefault="000E24D1" w:rsidP="000F7829">
      <w:pPr>
        <w:pStyle w:val="ListParagraph"/>
        <w:numPr>
          <w:ilvl w:val="0"/>
          <w:numId w:val="31"/>
        </w:numPr>
        <w:spacing w:before="40"/>
        <w:ind w:left="540"/>
        <w:contextualSpacing w:val="0"/>
        <w:rPr>
          <w:rFonts w:ascii="Arial" w:hAnsi="Arial" w:cs="Arial"/>
        </w:rPr>
      </w:pPr>
      <w:r w:rsidRPr="00555010">
        <w:rPr>
          <w:rFonts w:ascii="Arial" w:hAnsi="Arial" w:cs="Arial"/>
          <w:b/>
          <w:bCs/>
        </w:rPr>
        <w:t>Databases and Middleware</w:t>
      </w:r>
      <w:r w:rsidR="007C7A7D" w:rsidRPr="00555010">
        <w:rPr>
          <w:rFonts w:ascii="Arial" w:hAnsi="Arial" w:cs="Arial"/>
          <w:b/>
          <w:bCs/>
        </w:rPr>
        <w:t>:</w:t>
      </w:r>
      <w:r w:rsidR="008F4B6D" w:rsidRPr="00555010">
        <w:rPr>
          <w:rFonts w:ascii="Arial" w:hAnsi="Arial" w:cs="Arial"/>
        </w:rPr>
        <w:t xml:space="preserve"> </w:t>
      </w:r>
      <w:r w:rsidR="008A0BD2" w:rsidRPr="00555010">
        <w:rPr>
          <w:rFonts w:ascii="Arial" w:hAnsi="Arial" w:cs="Arial"/>
        </w:rPr>
        <w:t>Oracle</w:t>
      </w:r>
      <w:r w:rsidR="00057F22" w:rsidRPr="00555010">
        <w:rPr>
          <w:rFonts w:ascii="Arial" w:hAnsi="Arial" w:cs="Arial"/>
        </w:rPr>
        <w:t xml:space="preserve"> Database</w:t>
      </w:r>
      <w:r w:rsidR="008A0BD2" w:rsidRPr="00555010">
        <w:rPr>
          <w:rFonts w:ascii="Arial" w:hAnsi="Arial" w:cs="Arial"/>
        </w:rPr>
        <w:t xml:space="preserve">, </w:t>
      </w:r>
      <w:r w:rsidR="00057F22" w:rsidRPr="00555010">
        <w:rPr>
          <w:rFonts w:ascii="Arial" w:hAnsi="Arial" w:cs="Arial"/>
        </w:rPr>
        <w:t xml:space="preserve">Microsoft </w:t>
      </w:r>
      <w:r w:rsidR="008A0BD2" w:rsidRPr="00555010">
        <w:rPr>
          <w:rFonts w:ascii="Arial" w:hAnsi="Arial" w:cs="Arial"/>
        </w:rPr>
        <w:t>SQL</w:t>
      </w:r>
      <w:r w:rsidR="00057F22" w:rsidRPr="00555010">
        <w:rPr>
          <w:rFonts w:ascii="Arial" w:hAnsi="Arial" w:cs="Arial"/>
        </w:rPr>
        <w:t xml:space="preserve"> Server </w:t>
      </w:r>
      <w:r w:rsidR="007C7A7D" w:rsidRPr="00555010">
        <w:rPr>
          <w:rFonts w:ascii="Arial" w:hAnsi="Arial" w:cs="Arial"/>
        </w:rPr>
        <w:t xml:space="preserve">including DTS and Job </w:t>
      </w:r>
      <w:r w:rsidR="00C936AB" w:rsidRPr="00555010">
        <w:rPr>
          <w:rFonts w:ascii="Arial" w:hAnsi="Arial" w:cs="Arial"/>
        </w:rPr>
        <w:t>Scheduling,</w:t>
      </w:r>
      <w:r w:rsidR="007C7A7D" w:rsidRPr="00555010">
        <w:rPr>
          <w:rFonts w:ascii="Arial" w:hAnsi="Arial" w:cs="Arial"/>
        </w:rPr>
        <w:t xml:space="preserve"> MySQL</w:t>
      </w:r>
      <w:r w:rsidR="00057F22" w:rsidRPr="00555010">
        <w:rPr>
          <w:rFonts w:ascii="Arial" w:hAnsi="Arial" w:cs="Arial"/>
        </w:rPr>
        <w:t>,</w:t>
      </w:r>
      <w:r w:rsidR="007C7A7D" w:rsidRPr="00555010">
        <w:rPr>
          <w:rFonts w:ascii="Arial" w:hAnsi="Arial" w:cs="Arial"/>
        </w:rPr>
        <w:t xml:space="preserve"> Oracle TDE, OBIEE, </w:t>
      </w:r>
      <w:r w:rsidR="007D668F" w:rsidRPr="00555010">
        <w:rPr>
          <w:rFonts w:ascii="Arial" w:hAnsi="Arial" w:cs="Arial"/>
        </w:rPr>
        <w:t>TOAD</w:t>
      </w:r>
      <w:r w:rsidR="00057F22" w:rsidRPr="00555010">
        <w:rPr>
          <w:rFonts w:ascii="Arial" w:hAnsi="Arial" w:cs="Arial"/>
        </w:rPr>
        <w:t>, Apache Tomcat, JBoss, Oracle BEA WebLogic Server 10.1,</w:t>
      </w:r>
      <w:r w:rsidR="00F774EE" w:rsidRPr="00555010">
        <w:rPr>
          <w:rFonts w:ascii="Arial" w:hAnsi="Arial" w:cs="Arial"/>
        </w:rPr>
        <w:t xml:space="preserve"> and</w:t>
      </w:r>
      <w:r w:rsidR="00057F22" w:rsidRPr="00555010">
        <w:rPr>
          <w:rFonts w:ascii="Arial" w:hAnsi="Arial" w:cs="Arial"/>
        </w:rPr>
        <w:t xml:space="preserve"> IIS</w:t>
      </w:r>
      <w:r w:rsidR="00F774EE" w:rsidRPr="00555010">
        <w:rPr>
          <w:rFonts w:ascii="Arial" w:hAnsi="Arial" w:cs="Arial"/>
        </w:rPr>
        <w:t>.</w:t>
      </w:r>
    </w:p>
    <w:p w14:paraId="7A2E847A" w14:textId="2FC0396C" w:rsidR="007434A6" w:rsidRPr="00555010" w:rsidRDefault="000E24D1" w:rsidP="000F7829">
      <w:pPr>
        <w:pStyle w:val="ListParagraph"/>
        <w:numPr>
          <w:ilvl w:val="0"/>
          <w:numId w:val="31"/>
        </w:numPr>
        <w:spacing w:before="40"/>
        <w:ind w:left="540"/>
        <w:contextualSpacing w:val="0"/>
        <w:rPr>
          <w:rFonts w:ascii="Arial" w:hAnsi="Arial" w:cs="Arial"/>
        </w:rPr>
      </w:pPr>
      <w:r w:rsidRPr="00555010">
        <w:rPr>
          <w:rFonts w:ascii="Arial" w:hAnsi="Arial" w:cs="Arial"/>
          <w:b/>
          <w:bCs/>
        </w:rPr>
        <w:t>Other Technical Experience</w:t>
      </w:r>
      <w:r w:rsidR="00925111" w:rsidRPr="00555010">
        <w:rPr>
          <w:rFonts w:ascii="Arial" w:hAnsi="Arial" w:cs="Arial"/>
          <w:b/>
          <w:bCs/>
        </w:rPr>
        <w:t>:</w:t>
      </w:r>
      <w:r w:rsidR="00925111" w:rsidRPr="00555010">
        <w:rPr>
          <w:rFonts w:ascii="Arial" w:hAnsi="Arial" w:cs="Arial"/>
        </w:rPr>
        <w:t xml:space="preserve"> Systems </w:t>
      </w:r>
      <w:r w:rsidR="00F774EE" w:rsidRPr="00555010">
        <w:rPr>
          <w:rFonts w:ascii="Arial" w:hAnsi="Arial" w:cs="Arial"/>
        </w:rPr>
        <w:t>architecture, security and design, networking and application protoco</w:t>
      </w:r>
      <w:r w:rsidR="00696092" w:rsidRPr="00555010">
        <w:rPr>
          <w:rFonts w:ascii="Arial" w:hAnsi="Arial" w:cs="Arial"/>
        </w:rPr>
        <w:t xml:space="preserve">ls (TCP/IP, SSL/TLS, HTTP, </w:t>
      </w:r>
      <w:r w:rsidR="00F774EE" w:rsidRPr="00555010">
        <w:rPr>
          <w:rFonts w:ascii="Arial" w:hAnsi="Arial" w:cs="Arial"/>
        </w:rPr>
        <w:t xml:space="preserve">and </w:t>
      </w:r>
      <w:r w:rsidR="00696092" w:rsidRPr="00555010">
        <w:rPr>
          <w:rFonts w:ascii="Arial" w:hAnsi="Arial" w:cs="Arial"/>
        </w:rPr>
        <w:t>VPN/IP</w:t>
      </w:r>
      <w:r w:rsidR="008F4B6D" w:rsidRPr="00555010">
        <w:rPr>
          <w:rFonts w:ascii="Arial" w:hAnsi="Arial" w:cs="Arial"/>
        </w:rPr>
        <w:t>s</w:t>
      </w:r>
      <w:r w:rsidR="00696092" w:rsidRPr="00555010">
        <w:rPr>
          <w:rFonts w:ascii="Arial" w:hAnsi="Arial" w:cs="Arial"/>
        </w:rPr>
        <w:t xml:space="preserve">ec), </w:t>
      </w:r>
      <w:r w:rsidR="00F774EE" w:rsidRPr="00555010">
        <w:rPr>
          <w:rFonts w:ascii="Arial" w:hAnsi="Arial" w:cs="Arial"/>
        </w:rPr>
        <w:t>firewalls</w:t>
      </w:r>
      <w:r w:rsidR="00925111" w:rsidRPr="00555010">
        <w:rPr>
          <w:rFonts w:ascii="Arial" w:hAnsi="Arial" w:cs="Arial"/>
        </w:rPr>
        <w:t>, Linux</w:t>
      </w:r>
      <w:r w:rsidR="00F774EE" w:rsidRPr="00555010">
        <w:rPr>
          <w:rFonts w:ascii="Arial" w:hAnsi="Arial" w:cs="Arial"/>
        </w:rPr>
        <w:t xml:space="preserve"> and </w:t>
      </w:r>
      <w:r w:rsidR="00925111" w:rsidRPr="00555010">
        <w:rPr>
          <w:rFonts w:ascii="Arial" w:hAnsi="Arial" w:cs="Arial"/>
        </w:rPr>
        <w:t>Windows server administration and installation, TSM</w:t>
      </w:r>
      <w:r w:rsidR="00323139" w:rsidRPr="00555010">
        <w:rPr>
          <w:rFonts w:ascii="Arial" w:hAnsi="Arial" w:cs="Arial"/>
        </w:rPr>
        <w:t xml:space="preserve">; </w:t>
      </w:r>
      <w:r w:rsidR="00925111" w:rsidRPr="00555010">
        <w:rPr>
          <w:rFonts w:ascii="Arial" w:hAnsi="Arial" w:cs="Arial"/>
        </w:rPr>
        <w:t>Agile PG/PM: Agile Development</w:t>
      </w:r>
      <w:r w:rsidR="00F774EE" w:rsidRPr="00555010">
        <w:rPr>
          <w:rFonts w:ascii="Arial" w:hAnsi="Arial" w:cs="Arial"/>
        </w:rPr>
        <w:t>.</w:t>
      </w:r>
    </w:p>
    <w:p w14:paraId="0932245C" w14:textId="0C3A86A7" w:rsidR="007434A6" w:rsidRPr="00555010" w:rsidRDefault="000E24D1" w:rsidP="000F7829">
      <w:pPr>
        <w:pStyle w:val="ListParagraph"/>
        <w:numPr>
          <w:ilvl w:val="0"/>
          <w:numId w:val="31"/>
        </w:numPr>
        <w:spacing w:before="40"/>
        <w:ind w:left="540"/>
        <w:contextualSpacing w:val="0"/>
        <w:rPr>
          <w:rFonts w:ascii="Arial" w:hAnsi="Arial" w:cs="Arial"/>
        </w:rPr>
      </w:pPr>
      <w:r w:rsidRPr="00555010">
        <w:rPr>
          <w:rFonts w:ascii="Arial" w:hAnsi="Arial" w:cs="Arial"/>
          <w:b/>
          <w:bCs/>
        </w:rPr>
        <w:t>Certifications</w:t>
      </w:r>
      <w:r w:rsidR="002E6628" w:rsidRPr="00555010">
        <w:rPr>
          <w:rFonts w:ascii="Arial" w:hAnsi="Arial" w:cs="Arial"/>
          <w:b/>
          <w:bCs/>
        </w:rPr>
        <w:t>:</w:t>
      </w:r>
      <w:r w:rsidR="002E6628" w:rsidRPr="00555010">
        <w:rPr>
          <w:rFonts w:ascii="Arial" w:hAnsi="Arial" w:cs="Arial"/>
        </w:rPr>
        <w:t xml:space="preserve"> Six</w:t>
      </w:r>
      <w:r w:rsidR="007434A6" w:rsidRPr="00555010">
        <w:rPr>
          <w:rFonts w:ascii="Arial" w:hAnsi="Arial" w:cs="Arial"/>
        </w:rPr>
        <w:t xml:space="preserve"> Sigma Green Belt</w:t>
      </w:r>
      <w:r w:rsidR="00F774EE" w:rsidRPr="00555010">
        <w:rPr>
          <w:rFonts w:ascii="Arial" w:hAnsi="Arial" w:cs="Arial"/>
        </w:rPr>
        <w:t>,</w:t>
      </w:r>
      <w:r w:rsidR="007434A6" w:rsidRPr="00555010">
        <w:rPr>
          <w:rFonts w:ascii="Arial" w:hAnsi="Arial" w:cs="Arial"/>
        </w:rPr>
        <w:t xml:space="preserve"> AT&amp;T San Juan, PR</w:t>
      </w:r>
      <w:r w:rsidR="00F774EE" w:rsidRPr="00555010">
        <w:rPr>
          <w:rFonts w:ascii="Arial" w:hAnsi="Arial" w:cs="Arial"/>
        </w:rPr>
        <w:t>.</w:t>
      </w:r>
      <w:r w:rsidR="007434A6" w:rsidRPr="00555010">
        <w:rPr>
          <w:rFonts w:ascii="Arial" w:hAnsi="Arial" w:cs="Arial"/>
        </w:rPr>
        <w:t xml:space="preserve"> ITIL V2 Foundation</w:t>
      </w:r>
      <w:r w:rsidR="00F774EE" w:rsidRPr="00555010">
        <w:rPr>
          <w:rFonts w:ascii="Arial" w:hAnsi="Arial" w:cs="Arial"/>
        </w:rPr>
        <w:t>,</w:t>
      </w:r>
      <w:r w:rsidR="007434A6" w:rsidRPr="00555010">
        <w:rPr>
          <w:rFonts w:ascii="Arial" w:hAnsi="Arial" w:cs="Arial"/>
        </w:rPr>
        <w:t xml:space="preserve"> AT&amp;T San Juan, PR</w:t>
      </w:r>
      <w:r w:rsidR="00F774EE" w:rsidRPr="00555010">
        <w:rPr>
          <w:rFonts w:ascii="Arial" w:hAnsi="Arial" w:cs="Arial"/>
        </w:rPr>
        <w:t>.</w:t>
      </w:r>
    </w:p>
    <w:p w14:paraId="39E7DEED" w14:textId="77777777" w:rsidR="007F4860" w:rsidRPr="00555010" w:rsidRDefault="007F4860" w:rsidP="00A814A5">
      <w:pPr>
        <w:rPr>
          <w:rFonts w:ascii="Arial" w:hAnsi="Arial" w:cs="Arial"/>
          <w:sz w:val="16"/>
          <w:szCs w:val="16"/>
        </w:rPr>
      </w:pPr>
    </w:p>
    <w:p w14:paraId="2B21117D" w14:textId="67654457" w:rsidR="001B7F02" w:rsidRPr="00555010" w:rsidRDefault="000E24D1" w:rsidP="000E24D1">
      <w:pPr>
        <w:pBdr>
          <w:bottom w:val="single" w:sz="4" w:space="1" w:color="87281E"/>
        </w:pBdr>
        <w:tabs>
          <w:tab w:val="left" w:pos="2355"/>
        </w:tabs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555010">
        <w:rPr>
          <w:rFonts w:ascii="Arial" w:hAnsi="Arial" w:cs="Arial"/>
          <w:b/>
          <w:sz w:val="24"/>
          <w:szCs w:val="24"/>
        </w:rPr>
        <w:t>PROFESSIONAL EXPERIENCE</w:t>
      </w:r>
    </w:p>
    <w:p w14:paraId="4B721200" w14:textId="07FBFEA8" w:rsidR="00542009" w:rsidRPr="00555010" w:rsidRDefault="000E24D1" w:rsidP="000E24D1">
      <w:pPr>
        <w:tabs>
          <w:tab w:val="right" w:pos="10800"/>
        </w:tabs>
        <w:rPr>
          <w:rFonts w:ascii="Arial" w:hAnsi="Arial" w:cs="Arial"/>
        </w:rPr>
      </w:pPr>
      <w:r w:rsidRPr="00555010">
        <w:rPr>
          <w:rFonts w:ascii="Arial" w:hAnsi="Arial" w:cs="Arial"/>
          <w:u w:val="single"/>
        </w:rPr>
        <w:t>CSGI</w:t>
      </w:r>
      <w:r w:rsidR="00542009" w:rsidRPr="00555010">
        <w:rPr>
          <w:rFonts w:ascii="Arial" w:hAnsi="Arial" w:cs="Arial"/>
        </w:rPr>
        <w:t xml:space="preserve">, Austin, TX </w:t>
      </w:r>
      <w:r w:rsidR="00E07996" w:rsidRPr="00555010">
        <w:rPr>
          <w:rFonts w:ascii="Arial" w:hAnsi="Arial" w:cs="Arial"/>
        </w:rPr>
        <w:t>(</w:t>
      </w:r>
      <w:r w:rsidR="00C936AB" w:rsidRPr="00555010">
        <w:rPr>
          <w:rFonts w:ascii="Arial" w:hAnsi="Arial" w:cs="Arial"/>
        </w:rPr>
        <w:t>Remote)</w:t>
      </w:r>
      <w:r w:rsidRPr="00555010">
        <w:rPr>
          <w:rFonts w:ascii="Arial" w:hAnsi="Arial" w:cs="Arial"/>
        </w:rPr>
        <w:tab/>
        <w:t xml:space="preserve">3/2019 – </w:t>
      </w:r>
      <w:r w:rsidR="00AF24E7" w:rsidRPr="00555010">
        <w:rPr>
          <w:rFonts w:ascii="Arial" w:hAnsi="Arial" w:cs="Arial"/>
        </w:rPr>
        <w:t>5</w:t>
      </w:r>
      <w:r w:rsidR="00FE0C8C" w:rsidRPr="00555010">
        <w:rPr>
          <w:rFonts w:ascii="Arial" w:hAnsi="Arial" w:cs="Arial"/>
        </w:rPr>
        <w:t>/2022</w:t>
      </w:r>
      <w:r w:rsidR="009962C5">
        <w:rPr>
          <w:rFonts w:ascii="Arial" w:hAnsi="Arial" w:cs="Arial"/>
        </w:rPr>
        <w:t xml:space="preserve">IT </w:t>
      </w:r>
    </w:p>
    <w:p w14:paraId="5BCEF156" w14:textId="70B78C80" w:rsidR="009962C5" w:rsidRPr="00DE05AB" w:rsidRDefault="009962C5" w:rsidP="009962C5">
      <w:pPr>
        <w:spacing w:before="120" w:after="60"/>
        <w:rPr>
          <w:rFonts w:eastAsiaTheme="minorHAnsi" w:cs="Arial"/>
          <w:b/>
          <w:color w:val="87281E"/>
          <w:lang w:eastAsia="en-US"/>
        </w:rPr>
      </w:pPr>
      <w:r>
        <w:rPr>
          <w:rFonts w:eastAsiaTheme="minorHAnsi" w:cs="Arial"/>
          <w:b/>
          <w:color w:val="87281E"/>
          <w:lang w:eastAsia="en-US"/>
        </w:rPr>
        <w:t xml:space="preserve">IT </w:t>
      </w:r>
      <w:r w:rsidRPr="00DE05AB">
        <w:rPr>
          <w:rFonts w:eastAsiaTheme="minorHAnsi" w:cs="Arial"/>
          <w:b/>
          <w:color w:val="87281E"/>
          <w:lang w:eastAsia="en-US"/>
        </w:rPr>
        <w:t xml:space="preserve">Operations </w:t>
      </w:r>
      <w:r>
        <w:rPr>
          <w:rFonts w:eastAsiaTheme="minorHAnsi" w:cs="Arial"/>
          <w:b/>
          <w:color w:val="87281E"/>
          <w:lang w:eastAsia="en-US"/>
        </w:rPr>
        <w:t>Lead</w:t>
      </w:r>
      <w:r w:rsidRPr="00DE05AB">
        <w:rPr>
          <w:rFonts w:eastAsiaTheme="minorHAnsi" w:cs="Arial"/>
          <w:b/>
          <w:color w:val="87281E"/>
          <w:lang w:eastAsia="en-US"/>
        </w:rPr>
        <w:t xml:space="preserve"> </w:t>
      </w:r>
      <w:r>
        <w:rPr>
          <w:rFonts w:eastAsiaTheme="minorHAnsi" w:cs="Arial"/>
          <w:b/>
          <w:color w:val="87281E"/>
          <w:lang w:eastAsia="en-US"/>
        </w:rPr>
        <w:t xml:space="preserve">and </w:t>
      </w:r>
      <w:r w:rsidR="0081027F">
        <w:rPr>
          <w:rFonts w:eastAsiaTheme="minorHAnsi" w:cs="Arial"/>
          <w:b/>
          <w:color w:val="87281E"/>
          <w:lang w:eastAsia="en-US"/>
        </w:rPr>
        <w:t>Security Technical Manager</w:t>
      </w:r>
      <w:r>
        <w:rPr>
          <w:rFonts w:eastAsiaTheme="minorHAnsi" w:cs="Arial"/>
          <w:b/>
          <w:color w:val="87281E"/>
          <w:lang w:eastAsia="en-US"/>
        </w:rPr>
        <w:t xml:space="preserve"> </w:t>
      </w:r>
      <w:r w:rsidRPr="00DE05AB">
        <w:rPr>
          <w:rFonts w:eastAsiaTheme="minorHAnsi" w:cs="Arial"/>
          <w:b/>
          <w:color w:val="87281E"/>
          <w:lang w:eastAsia="en-US"/>
        </w:rPr>
        <w:t>(Managed Services)</w:t>
      </w:r>
    </w:p>
    <w:p w14:paraId="4DDCF131" w14:textId="3502CB43" w:rsidR="002C5E55" w:rsidRPr="00555010" w:rsidRDefault="00F856BF" w:rsidP="00386ED8">
      <w:pPr>
        <w:jc w:val="both"/>
        <w:rPr>
          <w:rFonts w:ascii="Arial" w:hAnsi="Arial" w:cs="Arial"/>
        </w:rPr>
      </w:pPr>
      <w:r w:rsidRPr="00555010">
        <w:rPr>
          <w:rFonts w:ascii="Arial" w:hAnsi="Arial" w:cs="Arial"/>
        </w:rPr>
        <w:t>R</w:t>
      </w:r>
      <w:r w:rsidR="00A3156A" w:rsidRPr="00555010">
        <w:rPr>
          <w:rFonts w:ascii="Arial" w:hAnsi="Arial" w:cs="Arial"/>
        </w:rPr>
        <w:t xml:space="preserve">esponsible </w:t>
      </w:r>
      <w:r w:rsidR="00542009" w:rsidRPr="00555010">
        <w:rPr>
          <w:rFonts w:ascii="Arial" w:hAnsi="Arial" w:cs="Arial"/>
        </w:rPr>
        <w:t>for</w:t>
      </w:r>
      <w:r w:rsidR="00EA47C5" w:rsidRPr="00555010">
        <w:rPr>
          <w:rFonts w:ascii="Arial" w:hAnsi="Arial" w:cs="Arial"/>
        </w:rPr>
        <w:t xml:space="preserve"> </w:t>
      </w:r>
      <w:r w:rsidR="00F47484" w:rsidRPr="00555010">
        <w:rPr>
          <w:rFonts w:ascii="Arial" w:hAnsi="Arial" w:cs="Arial"/>
        </w:rPr>
        <w:t xml:space="preserve">supporting AT&amp;T’s </w:t>
      </w:r>
      <w:r w:rsidR="00CF2486" w:rsidRPr="00555010">
        <w:rPr>
          <w:rFonts w:ascii="Arial" w:hAnsi="Arial" w:cs="Arial"/>
        </w:rPr>
        <w:t xml:space="preserve">Puerto Rico operations for </w:t>
      </w:r>
      <w:r w:rsidR="00F47484" w:rsidRPr="00555010">
        <w:rPr>
          <w:rFonts w:ascii="Arial" w:hAnsi="Arial" w:cs="Arial"/>
        </w:rPr>
        <w:t xml:space="preserve">security policies and procedures by providing </w:t>
      </w:r>
      <w:r w:rsidR="00EA47C5" w:rsidRPr="00555010">
        <w:rPr>
          <w:rFonts w:ascii="Arial" w:hAnsi="Arial" w:cs="Arial"/>
        </w:rPr>
        <w:t xml:space="preserve">managed services to third-party and in-house developed </w:t>
      </w:r>
      <w:r w:rsidR="005E5EFD" w:rsidRPr="00555010">
        <w:rPr>
          <w:rFonts w:ascii="Arial" w:hAnsi="Arial" w:cs="Arial"/>
        </w:rPr>
        <w:t>applications.</w:t>
      </w:r>
      <w:r w:rsidR="00542009" w:rsidRPr="00555010">
        <w:rPr>
          <w:rFonts w:ascii="Arial" w:hAnsi="Arial" w:cs="Arial"/>
        </w:rPr>
        <w:t xml:space="preserve"> </w:t>
      </w:r>
      <w:r w:rsidR="00612682" w:rsidRPr="00555010">
        <w:rPr>
          <w:rFonts w:ascii="Arial" w:hAnsi="Arial" w:cs="Arial"/>
        </w:rPr>
        <w:t>Manage and support 13 applications developed in Java running on WebLogic Server 10.1, Tomcat, and IIS</w:t>
      </w:r>
      <w:r w:rsidR="00C936AB" w:rsidRPr="00555010">
        <w:rPr>
          <w:rFonts w:ascii="Arial" w:hAnsi="Arial" w:cs="Arial"/>
        </w:rPr>
        <w:t xml:space="preserve">. </w:t>
      </w:r>
      <w:r w:rsidR="00BA7069" w:rsidRPr="00555010">
        <w:rPr>
          <w:rFonts w:ascii="Arial" w:hAnsi="Arial" w:cs="Arial"/>
        </w:rPr>
        <w:t xml:space="preserve">Responsible for identity and access management (IAM), </w:t>
      </w:r>
      <w:r w:rsidR="00F774EE" w:rsidRPr="00555010">
        <w:rPr>
          <w:rFonts w:ascii="Arial" w:hAnsi="Arial" w:cs="Arial"/>
        </w:rPr>
        <w:t>authentication/authorization</w:t>
      </w:r>
      <w:r w:rsidR="00323139" w:rsidRPr="00555010">
        <w:rPr>
          <w:rFonts w:ascii="Arial" w:hAnsi="Arial" w:cs="Arial"/>
        </w:rPr>
        <w:t xml:space="preserve">/MFA/ABAC/PBAC/KBA, </w:t>
      </w:r>
      <w:r w:rsidR="00BA7069" w:rsidRPr="00555010">
        <w:rPr>
          <w:rFonts w:ascii="Arial" w:hAnsi="Arial" w:cs="Arial"/>
        </w:rPr>
        <w:t>container</w:t>
      </w:r>
      <w:r w:rsidR="00F774EE" w:rsidRPr="00555010">
        <w:rPr>
          <w:rFonts w:ascii="Arial" w:hAnsi="Arial" w:cs="Arial"/>
        </w:rPr>
        <w:t>,</w:t>
      </w:r>
      <w:r w:rsidR="00BA7069" w:rsidRPr="00555010">
        <w:rPr>
          <w:rFonts w:ascii="Arial" w:hAnsi="Arial" w:cs="Arial"/>
        </w:rPr>
        <w:t xml:space="preserve"> and data security</w:t>
      </w:r>
      <w:r w:rsidR="00C936AB" w:rsidRPr="00555010">
        <w:rPr>
          <w:rFonts w:ascii="Arial" w:hAnsi="Arial" w:cs="Arial"/>
        </w:rPr>
        <w:t xml:space="preserve">. </w:t>
      </w:r>
      <w:r w:rsidR="002C5E55" w:rsidRPr="00555010">
        <w:rPr>
          <w:rFonts w:ascii="Arial" w:hAnsi="Arial" w:cs="Arial"/>
        </w:rPr>
        <w:t xml:space="preserve">Responsible for maintaining updates to AT&amp;T’s </w:t>
      </w:r>
      <w:r w:rsidR="00F774EE" w:rsidRPr="00555010">
        <w:rPr>
          <w:rFonts w:ascii="Arial" w:hAnsi="Arial" w:cs="Arial"/>
        </w:rPr>
        <w:t>vulnerability managed system and application vulnerability testing repositories</w:t>
      </w:r>
      <w:r w:rsidR="002C5E55" w:rsidRPr="00555010">
        <w:rPr>
          <w:rFonts w:ascii="Arial" w:hAnsi="Arial" w:cs="Arial"/>
        </w:rPr>
        <w:t xml:space="preserve"> using RSA Archer.</w:t>
      </w:r>
      <w:r w:rsidR="00F85F11" w:rsidRPr="00555010">
        <w:rPr>
          <w:rFonts w:ascii="Arial" w:hAnsi="Arial" w:cs="Arial"/>
        </w:rPr>
        <w:t xml:space="preserve">  Responsible for SOX, ASPR, PCI, RMA compliance.</w:t>
      </w:r>
    </w:p>
    <w:p w14:paraId="77648439" w14:textId="4E9FE1FD" w:rsidR="00AF470D" w:rsidRPr="00555010" w:rsidRDefault="00AF470D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Lead teams in conducting complex audits and internal reviews of systems, software, hardware, and applications for large-scale stakeholders including AT&amp;T and Liberty Communications of Puerto Rico.</w:t>
      </w:r>
    </w:p>
    <w:p w14:paraId="2C3320E4" w14:textId="6C3EC426" w:rsidR="005D319C" w:rsidRPr="00555010" w:rsidRDefault="00101ADD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Lead day-to-day privacy operations, oversee action plans,</w:t>
      </w:r>
      <w:r w:rsidR="00F576C3" w:rsidRPr="00555010">
        <w:rPr>
          <w:rFonts w:ascii="Arial" w:hAnsi="Arial" w:cs="Arial"/>
        </w:rPr>
        <w:t xml:space="preserve"> and</w:t>
      </w:r>
      <w:r w:rsidRPr="00555010">
        <w:rPr>
          <w:rFonts w:ascii="Arial" w:hAnsi="Arial" w:cs="Arial"/>
        </w:rPr>
        <w:t xml:space="preserve"> improve</w:t>
      </w:r>
      <w:r w:rsidR="002E336B" w:rsidRPr="00555010">
        <w:rPr>
          <w:rFonts w:ascii="Arial" w:hAnsi="Arial" w:cs="Arial"/>
        </w:rPr>
        <w:t>d</w:t>
      </w:r>
      <w:r w:rsidRPr="00555010">
        <w:rPr>
          <w:rFonts w:ascii="Arial" w:hAnsi="Arial" w:cs="Arial"/>
        </w:rPr>
        <w:t xml:space="preserve"> business continuity</w:t>
      </w:r>
      <w:r w:rsidR="00510282" w:rsidRPr="00555010">
        <w:rPr>
          <w:rFonts w:ascii="Arial" w:hAnsi="Arial" w:cs="Arial"/>
        </w:rPr>
        <w:t>.</w:t>
      </w:r>
    </w:p>
    <w:p w14:paraId="649E2EB7" w14:textId="4B342ECC" w:rsidR="005E5EFD" w:rsidRPr="00555010" w:rsidRDefault="002C5E55" w:rsidP="000F7829">
      <w:pPr>
        <w:pStyle w:val="ListParagraph"/>
        <w:numPr>
          <w:ilvl w:val="0"/>
          <w:numId w:val="32"/>
        </w:numPr>
        <w:ind w:left="900"/>
        <w:rPr>
          <w:rFonts w:ascii="Arial" w:hAnsi="Arial" w:cs="Arial"/>
        </w:rPr>
      </w:pPr>
      <w:r w:rsidRPr="00555010">
        <w:rPr>
          <w:rFonts w:ascii="Arial" w:hAnsi="Arial" w:cs="Arial"/>
        </w:rPr>
        <w:t xml:space="preserve">Serve as </w:t>
      </w:r>
      <w:r w:rsidR="00F576C3" w:rsidRPr="00555010">
        <w:rPr>
          <w:rFonts w:ascii="Arial" w:hAnsi="Arial" w:cs="Arial"/>
        </w:rPr>
        <w:t xml:space="preserve">information privacy resource </w:t>
      </w:r>
      <w:r w:rsidR="00510282" w:rsidRPr="00555010">
        <w:rPr>
          <w:rFonts w:ascii="Arial" w:hAnsi="Arial" w:cs="Arial"/>
        </w:rPr>
        <w:t xml:space="preserve">single point of contact </w:t>
      </w:r>
      <w:r w:rsidR="00542009" w:rsidRPr="00555010">
        <w:rPr>
          <w:rFonts w:ascii="Arial" w:hAnsi="Arial" w:cs="Arial"/>
        </w:rPr>
        <w:t xml:space="preserve">(SPOC) and technical lead for </w:t>
      </w:r>
      <w:r w:rsidR="002E336B" w:rsidRPr="00555010">
        <w:rPr>
          <w:rFonts w:ascii="Arial" w:hAnsi="Arial" w:cs="Arial"/>
        </w:rPr>
        <w:t xml:space="preserve">privacy compliance, </w:t>
      </w:r>
      <w:r w:rsidR="00542009" w:rsidRPr="00555010">
        <w:rPr>
          <w:rFonts w:ascii="Arial" w:hAnsi="Arial" w:cs="Arial"/>
        </w:rPr>
        <w:t>security auditing</w:t>
      </w:r>
      <w:r w:rsidR="00510282" w:rsidRPr="00555010">
        <w:rPr>
          <w:rFonts w:ascii="Arial" w:hAnsi="Arial" w:cs="Arial"/>
        </w:rPr>
        <w:t>,</w:t>
      </w:r>
      <w:r w:rsidR="00542009" w:rsidRPr="00555010">
        <w:rPr>
          <w:rFonts w:ascii="Arial" w:hAnsi="Arial" w:cs="Arial"/>
        </w:rPr>
        <w:t xml:space="preserve"> and compliance efforts including</w:t>
      </w:r>
      <w:r w:rsidR="005E5EFD" w:rsidRPr="00555010">
        <w:rPr>
          <w:rFonts w:ascii="Arial" w:hAnsi="Arial" w:cs="Arial"/>
        </w:rPr>
        <w:t xml:space="preserve"> deploying and sustaining the full capabilities of all enterprise-wide managed systems including agent deployments, policy enforcement, reporting and compliance.</w:t>
      </w:r>
    </w:p>
    <w:p w14:paraId="073778F9" w14:textId="335A1EC3" w:rsidR="002C5E55" w:rsidRPr="00555010" w:rsidRDefault="002C5E55" w:rsidP="000F7829">
      <w:pPr>
        <w:pStyle w:val="ListParagraph"/>
        <w:numPr>
          <w:ilvl w:val="0"/>
          <w:numId w:val="32"/>
        </w:numPr>
        <w:ind w:left="900"/>
        <w:rPr>
          <w:rFonts w:ascii="Arial" w:hAnsi="Arial" w:cs="Arial"/>
        </w:rPr>
      </w:pPr>
      <w:r w:rsidRPr="00555010">
        <w:rPr>
          <w:rFonts w:ascii="Arial" w:hAnsi="Arial" w:cs="Arial"/>
        </w:rPr>
        <w:t>Monitor for</w:t>
      </w:r>
      <w:r w:rsidR="00510282" w:rsidRPr="00555010">
        <w:rPr>
          <w:rFonts w:ascii="Arial" w:hAnsi="Arial" w:cs="Arial"/>
        </w:rPr>
        <w:t>,</w:t>
      </w:r>
      <w:r w:rsidRPr="00555010">
        <w:rPr>
          <w:rFonts w:ascii="Arial" w:hAnsi="Arial" w:cs="Arial"/>
        </w:rPr>
        <w:t xml:space="preserve"> and ensure</w:t>
      </w:r>
      <w:r w:rsidR="00510282" w:rsidRPr="00555010">
        <w:rPr>
          <w:rFonts w:ascii="Arial" w:hAnsi="Arial" w:cs="Arial"/>
        </w:rPr>
        <w:t>,</w:t>
      </w:r>
      <w:r w:rsidRPr="00555010">
        <w:rPr>
          <w:rFonts w:ascii="Arial" w:hAnsi="Arial" w:cs="Arial"/>
        </w:rPr>
        <w:t xml:space="preserve"> </w:t>
      </w:r>
      <w:r w:rsidR="00510282" w:rsidRPr="00555010">
        <w:rPr>
          <w:rFonts w:ascii="Arial" w:hAnsi="Arial" w:cs="Arial"/>
        </w:rPr>
        <w:t xml:space="preserve">security technical implementation guides </w:t>
      </w:r>
      <w:r w:rsidRPr="00555010">
        <w:rPr>
          <w:rFonts w:ascii="Arial" w:hAnsi="Arial" w:cs="Arial"/>
        </w:rPr>
        <w:t>(STIG) compliance, security, and performance.</w:t>
      </w:r>
    </w:p>
    <w:p w14:paraId="321FBB3C" w14:textId="0516599A" w:rsidR="00101ADD" w:rsidRPr="00555010" w:rsidRDefault="00101ADD" w:rsidP="000F7829">
      <w:pPr>
        <w:pStyle w:val="ListParagraph"/>
        <w:numPr>
          <w:ilvl w:val="0"/>
          <w:numId w:val="32"/>
        </w:numPr>
        <w:ind w:left="900"/>
        <w:rPr>
          <w:rFonts w:ascii="Arial" w:hAnsi="Arial" w:cs="Arial"/>
        </w:rPr>
      </w:pPr>
      <w:r w:rsidRPr="00555010">
        <w:rPr>
          <w:rFonts w:ascii="Arial" w:hAnsi="Arial" w:cs="Arial"/>
        </w:rPr>
        <w:lastRenderedPageBreak/>
        <w:t xml:space="preserve">Collaborate with the </w:t>
      </w:r>
      <w:r w:rsidR="00510282" w:rsidRPr="00555010">
        <w:rPr>
          <w:rFonts w:ascii="Arial" w:hAnsi="Arial" w:cs="Arial"/>
        </w:rPr>
        <w:t xml:space="preserve">chief information security officer </w:t>
      </w:r>
      <w:r w:rsidRPr="00555010">
        <w:rPr>
          <w:rFonts w:ascii="Arial" w:hAnsi="Arial" w:cs="Arial"/>
        </w:rPr>
        <w:t>(CISO) to ensure alignment between security and privacy compliance programs including policies, practices,</w:t>
      </w:r>
      <w:r w:rsidR="00510282" w:rsidRPr="00555010">
        <w:rPr>
          <w:rFonts w:ascii="Arial" w:hAnsi="Arial" w:cs="Arial"/>
        </w:rPr>
        <w:t xml:space="preserve"> and</w:t>
      </w:r>
      <w:r w:rsidRPr="00555010">
        <w:rPr>
          <w:rFonts w:ascii="Arial" w:hAnsi="Arial" w:cs="Arial"/>
        </w:rPr>
        <w:t xml:space="preserve"> investigations, and act as a liaison to the information systems department</w:t>
      </w:r>
      <w:r w:rsidR="00F576C3" w:rsidRPr="00555010">
        <w:rPr>
          <w:rFonts w:ascii="Arial" w:hAnsi="Arial" w:cs="Arial"/>
        </w:rPr>
        <w:t>.</w:t>
      </w:r>
    </w:p>
    <w:p w14:paraId="50F37909" w14:textId="4AD740B2" w:rsidR="00F576C3" w:rsidRPr="00555010" w:rsidRDefault="00436902" w:rsidP="000F7829">
      <w:pPr>
        <w:pStyle w:val="ListParagraph"/>
        <w:numPr>
          <w:ilvl w:val="0"/>
          <w:numId w:val="32"/>
        </w:numPr>
        <w:ind w:left="900"/>
        <w:rPr>
          <w:rFonts w:ascii="Arial" w:hAnsi="Arial" w:cs="Arial"/>
        </w:rPr>
      </w:pPr>
      <w:r w:rsidRPr="00555010">
        <w:rPr>
          <w:rFonts w:ascii="Arial" w:hAnsi="Arial" w:cs="Arial"/>
        </w:rPr>
        <w:t>Im</w:t>
      </w:r>
      <w:r w:rsidR="00284252" w:rsidRPr="00555010">
        <w:rPr>
          <w:rFonts w:ascii="Arial" w:hAnsi="Arial" w:cs="Arial"/>
        </w:rPr>
        <w:t>plement and leverag</w:t>
      </w:r>
      <w:r w:rsidRPr="00555010">
        <w:rPr>
          <w:rFonts w:ascii="Arial" w:hAnsi="Arial" w:cs="Arial"/>
        </w:rPr>
        <w:t>e</w:t>
      </w:r>
      <w:r w:rsidR="00510282" w:rsidRPr="00555010">
        <w:rPr>
          <w:rFonts w:ascii="Arial" w:hAnsi="Arial" w:cs="Arial"/>
        </w:rPr>
        <w:t xml:space="preserve"> </w:t>
      </w:r>
      <w:r w:rsidR="00284252" w:rsidRPr="00555010">
        <w:rPr>
          <w:rFonts w:ascii="Arial" w:hAnsi="Arial" w:cs="Arial"/>
        </w:rPr>
        <w:t xml:space="preserve">security operations for </w:t>
      </w:r>
      <w:r w:rsidR="0036016C">
        <w:rPr>
          <w:rFonts w:ascii="Arial" w:hAnsi="Arial" w:cs="Arial"/>
        </w:rPr>
        <w:t xml:space="preserve">100% of </w:t>
      </w:r>
      <w:r w:rsidR="00284252" w:rsidRPr="00555010">
        <w:rPr>
          <w:rFonts w:ascii="Arial" w:hAnsi="Arial" w:cs="Arial"/>
        </w:rPr>
        <w:t>all applications under Puerto Rico operations</w:t>
      </w:r>
      <w:r w:rsidR="00F576C3" w:rsidRPr="00555010">
        <w:rPr>
          <w:rFonts w:ascii="Arial" w:hAnsi="Arial" w:cs="Arial"/>
        </w:rPr>
        <w:t>.</w:t>
      </w:r>
    </w:p>
    <w:p w14:paraId="7C762996" w14:textId="02F28366" w:rsidR="002A6246" w:rsidRPr="00555010" w:rsidRDefault="002A6246" w:rsidP="000F7829">
      <w:pPr>
        <w:pStyle w:val="ListParagraph"/>
        <w:numPr>
          <w:ilvl w:val="0"/>
          <w:numId w:val="32"/>
        </w:numPr>
        <w:ind w:left="900"/>
        <w:rPr>
          <w:rFonts w:ascii="Arial" w:hAnsi="Arial" w:cs="Arial"/>
        </w:rPr>
      </w:pPr>
      <w:r w:rsidRPr="00555010">
        <w:rPr>
          <w:rFonts w:ascii="Arial" w:hAnsi="Arial" w:cs="Arial"/>
        </w:rPr>
        <w:t>Oversee initial, periodic, yearly</w:t>
      </w:r>
      <w:r w:rsidR="00510282" w:rsidRPr="00555010">
        <w:rPr>
          <w:rFonts w:ascii="Arial" w:hAnsi="Arial" w:cs="Arial"/>
        </w:rPr>
        <w:t>,</w:t>
      </w:r>
      <w:r w:rsidRPr="00555010">
        <w:rPr>
          <w:rFonts w:ascii="Arial" w:hAnsi="Arial" w:cs="Arial"/>
        </w:rPr>
        <w:t xml:space="preserve"> and established information privacy risk assessment</w:t>
      </w:r>
      <w:r w:rsidR="00510282" w:rsidRPr="00555010">
        <w:rPr>
          <w:rFonts w:ascii="Arial" w:hAnsi="Arial" w:cs="Arial"/>
        </w:rPr>
        <w:t xml:space="preserve"> and </w:t>
      </w:r>
      <w:r w:rsidRPr="00555010">
        <w:rPr>
          <w:rFonts w:ascii="Arial" w:hAnsi="Arial" w:cs="Arial"/>
        </w:rPr>
        <w:t>analysis, mitigation, and remediation.</w:t>
      </w:r>
    </w:p>
    <w:p w14:paraId="700E4650" w14:textId="2CA7A13E" w:rsidR="00284252" w:rsidRPr="00555010" w:rsidRDefault="00F576C3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Support and comply with AT&amp;T’s compliance program</w:t>
      </w:r>
      <w:r w:rsidR="00510282" w:rsidRPr="00555010">
        <w:rPr>
          <w:rFonts w:ascii="Arial" w:hAnsi="Arial" w:cs="Arial"/>
        </w:rPr>
        <w:t>.</w:t>
      </w:r>
    </w:p>
    <w:p w14:paraId="7A1FB037" w14:textId="248C345E" w:rsidR="00F576C3" w:rsidRPr="00555010" w:rsidRDefault="00F576C3" w:rsidP="000F7829">
      <w:pPr>
        <w:pStyle w:val="ListParagraph"/>
        <w:numPr>
          <w:ilvl w:val="0"/>
          <w:numId w:val="32"/>
        </w:numPr>
        <w:ind w:left="900"/>
        <w:rPr>
          <w:rFonts w:ascii="Arial" w:hAnsi="Arial" w:cs="Arial"/>
        </w:rPr>
      </w:pPr>
      <w:r w:rsidRPr="00555010">
        <w:rPr>
          <w:rFonts w:ascii="Arial" w:hAnsi="Arial" w:cs="Arial"/>
        </w:rPr>
        <w:t xml:space="preserve">Work cooperatively with </w:t>
      </w:r>
      <w:proofErr w:type="spellStart"/>
      <w:r w:rsidRPr="00555010">
        <w:rPr>
          <w:rFonts w:ascii="Arial" w:hAnsi="Arial" w:cs="Arial"/>
        </w:rPr>
        <w:t>DevSecOps</w:t>
      </w:r>
      <w:proofErr w:type="spellEnd"/>
      <w:r w:rsidRPr="00555010">
        <w:rPr>
          <w:rFonts w:ascii="Arial" w:hAnsi="Arial" w:cs="Arial"/>
        </w:rPr>
        <w:t xml:space="preserve"> and other organization units to ensure compliance of IT SOX by following AT&amp;T’s </w:t>
      </w:r>
      <w:r w:rsidR="00510282" w:rsidRPr="00555010">
        <w:rPr>
          <w:rFonts w:ascii="Arial" w:hAnsi="Arial" w:cs="Arial"/>
        </w:rPr>
        <w:t>security policy and requirements (</w:t>
      </w:r>
      <w:r w:rsidRPr="00555010">
        <w:rPr>
          <w:rFonts w:ascii="Arial" w:hAnsi="Arial" w:cs="Arial"/>
        </w:rPr>
        <w:t>ASPR</w:t>
      </w:r>
      <w:r w:rsidR="00510282" w:rsidRPr="00555010">
        <w:rPr>
          <w:rFonts w:ascii="Arial" w:hAnsi="Arial" w:cs="Arial"/>
        </w:rPr>
        <w:t>)</w:t>
      </w:r>
      <w:r w:rsidRPr="00555010">
        <w:rPr>
          <w:rFonts w:ascii="Arial" w:hAnsi="Arial" w:cs="Arial"/>
        </w:rPr>
        <w:t xml:space="preserve"> codes and </w:t>
      </w:r>
      <w:r w:rsidR="00510282" w:rsidRPr="00555010">
        <w:rPr>
          <w:rFonts w:ascii="Arial" w:hAnsi="Arial" w:cs="Arial"/>
        </w:rPr>
        <w:t>National Institute of Standards and Technology (</w:t>
      </w:r>
      <w:r w:rsidRPr="00555010">
        <w:rPr>
          <w:rFonts w:ascii="Arial" w:hAnsi="Arial" w:cs="Arial"/>
        </w:rPr>
        <w:t>NIST</w:t>
      </w:r>
      <w:r w:rsidR="00510282" w:rsidRPr="00555010">
        <w:rPr>
          <w:rFonts w:ascii="Arial" w:hAnsi="Arial" w:cs="Arial"/>
        </w:rPr>
        <w:t>)</w:t>
      </w:r>
      <w:r w:rsidRPr="00555010">
        <w:rPr>
          <w:rFonts w:ascii="Arial" w:hAnsi="Arial" w:cs="Arial"/>
        </w:rPr>
        <w:t xml:space="preserve"> frameworks.</w:t>
      </w:r>
    </w:p>
    <w:p w14:paraId="47D0FC7A" w14:textId="2D72A8FD" w:rsidR="002A6246" w:rsidRPr="00555010" w:rsidRDefault="002A6246" w:rsidP="000F7829">
      <w:pPr>
        <w:pStyle w:val="ListParagraph"/>
        <w:numPr>
          <w:ilvl w:val="0"/>
          <w:numId w:val="32"/>
        </w:numPr>
        <w:ind w:left="900"/>
        <w:rPr>
          <w:rFonts w:ascii="Arial" w:hAnsi="Arial" w:cs="Arial"/>
        </w:rPr>
      </w:pPr>
      <w:r w:rsidRPr="00555010">
        <w:rPr>
          <w:rFonts w:ascii="Arial" w:hAnsi="Arial" w:cs="Arial"/>
        </w:rPr>
        <w:t>Lead the development of specific, actionable roadmaps for improving data privacy and risk management programs and achieving strategic initiatives.</w:t>
      </w:r>
    </w:p>
    <w:p w14:paraId="305503A3" w14:textId="31C1C3BB" w:rsidR="002A6246" w:rsidRPr="00555010" w:rsidRDefault="002A6246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Provide guidance on data privacy topics, advising and collaborating on processes, business continuity, and disaster recovery plans to customers.</w:t>
      </w:r>
    </w:p>
    <w:p w14:paraId="1217A3CC" w14:textId="697B2025" w:rsidR="002A6246" w:rsidRPr="00555010" w:rsidRDefault="002A6246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Establish</w:t>
      </w:r>
      <w:r w:rsidR="005540D1">
        <w:rPr>
          <w:rFonts w:ascii="Arial" w:hAnsi="Arial" w:cs="Arial"/>
        </w:rPr>
        <w:t>ed</w:t>
      </w:r>
      <w:r w:rsidRPr="00555010">
        <w:rPr>
          <w:rFonts w:ascii="Arial" w:hAnsi="Arial" w:cs="Arial"/>
        </w:rPr>
        <w:t xml:space="preserve"> ongoing processes to track, investigate, and report inappropriate access and disclosure of protected information.</w:t>
      </w:r>
    </w:p>
    <w:p w14:paraId="62C8A8BC" w14:textId="3C06D42C" w:rsidR="002A6246" w:rsidRDefault="002A6246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Provide timely and accurate on</w:t>
      </w:r>
      <w:r w:rsidR="00510282" w:rsidRPr="00555010">
        <w:rPr>
          <w:rFonts w:ascii="Arial" w:hAnsi="Arial" w:cs="Arial"/>
        </w:rPr>
        <w:t>-</w:t>
      </w:r>
      <w:r w:rsidRPr="00555010">
        <w:rPr>
          <w:rFonts w:ascii="Arial" w:hAnsi="Arial" w:cs="Arial"/>
        </w:rPr>
        <w:t xml:space="preserve">call rotation for after-hours system support, ensuring compliance with </w:t>
      </w:r>
      <w:r w:rsidR="00486C88" w:rsidRPr="00555010">
        <w:rPr>
          <w:rFonts w:ascii="Arial" w:hAnsi="Arial" w:cs="Arial"/>
        </w:rPr>
        <w:t>service level agreement (</w:t>
      </w:r>
      <w:r w:rsidRPr="00555010">
        <w:rPr>
          <w:rFonts w:ascii="Arial" w:hAnsi="Arial" w:cs="Arial"/>
        </w:rPr>
        <w:t>SLA</w:t>
      </w:r>
      <w:r w:rsidR="00486C88" w:rsidRPr="00555010">
        <w:rPr>
          <w:rFonts w:ascii="Arial" w:hAnsi="Arial" w:cs="Arial"/>
        </w:rPr>
        <w:t>)</w:t>
      </w:r>
      <w:r w:rsidRPr="00555010">
        <w:rPr>
          <w:rFonts w:ascii="Arial" w:hAnsi="Arial" w:cs="Arial"/>
        </w:rPr>
        <w:t xml:space="preserve"> timelines</w:t>
      </w:r>
      <w:r w:rsidR="00486C88" w:rsidRPr="00555010">
        <w:rPr>
          <w:rFonts w:ascii="Arial" w:hAnsi="Arial" w:cs="Arial"/>
        </w:rPr>
        <w:t>,</w:t>
      </w:r>
      <w:r w:rsidRPr="00555010">
        <w:rPr>
          <w:rFonts w:ascii="Arial" w:hAnsi="Arial" w:cs="Arial"/>
        </w:rPr>
        <w:t xml:space="preserve"> </w:t>
      </w:r>
      <w:r w:rsidR="005540D1" w:rsidRPr="00555010">
        <w:rPr>
          <w:rFonts w:ascii="Arial" w:hAnsi="Arial" w:cs="Arial"/>
        </w:rPr>
        <w:t>preventing</w:t>
      </w:r>
      <w:r w:rsidRPr="00555010">
        <w:rPr>
          <w:rFonts w:ascii="Arial" w:hAnsi="Arial" w:cs="Arial"/>
        </w:rPr>
        <w:t xml:space="preserve"> fines for non-compliance and ensuring customer satisfaction. </w:t>
      </w:r>
    </w:p>
    <w:p w14:paraId="6D0662A4" w14:textId="591BF86D" w:rsidR="009962C5" w:rsidRPr="00555010" w:rsidRDefault="009962C5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>Supervised and trained 10 individuals.</w:t>
      </w:r>
    </w:p>
    <w:p w14:paraId="77CB2347" w14:textId="77777777" w:rsidR="00A22714" w:rsidRPr="00555010" w:rsidRDefault="00A22714" w:rsidP="00A814A5">
      <w:pPr>
        <w:rPr>
          <w:rFonts w:ascii="Arial" w:hAnsi="Arial" w:cs="Arial"/>
          <w:sz w:val="16"/>
          <w:szCs w:val="16"/>
        </w:rPr>
      </w:pPr>
    </w:p>
    <w:p w14:paraId="2EA8B225" w14:textId="7A1FBB45" w:rsidR="001B7F02" w:rsidRPr="00555010" w:rsidRDefault="00CF1B81" w:rsidP="000E24D1">
      <w:pPr>
        <w:tabs>
          <w:tab w:val="right" w:pos="10800"/>
        </w:tabs>
        <w:rPr>
          <w:rFonts w:ascii="Arial" w:hAnsi="Arial" w:cs="Arial"/>
        </w:rPr>
      </w:pPr>
      <w:r w:rsidRPr="00555010">
        <w:rPr>
          <w:rFonts w:ascii="Arial" w:hAnsi="Arial" w:cs="Arial"/>
          <w:u w:val="single"/>
        </w:rPr>
        <w:t>AT&amp;T</w:t>
      </w:r>
      <w:r w:rsidR="00244C38" w:rsidRPr="00555010">
        <w:rPr>
          <w:rFonts w:ascii="Arial" w:hAnsi="Arial" w:cs="Arial"/>
        </w:rPr>
        <w:t xml:space="preserve">, </w:t>
      </w:r>
      <w:r w:rsidR="007701FC" w:rsidRPr="00555010">
        <w:rPr>
          <w:rFonts w:ascii="Arial" w:hAnsi="Arial" w:cs="Arial"/>
        </w:rPr>
        <w:t xml:space="preserve">San Juan, PR and </w:t>
      </w:r>
      <w:r w:rsidRPr="00555010">
        <w:rPr>
          <w:rFonts w:ascii="Arial" w:hAnsi="Arial" w:cs="Arial"/>
        </w:rPr>
        <w:t>Austin, TX</w:t>
      </w:r>
      <w:r w:rsidR="00750A82" w:rsidRPr="00555010">
        <w:rPr>
          <w:rFonts w:ascii="Arial" w:hAnsi="Arial" w:cs="Arial"/>
        </w:rPr>
        <w:t xml:space="preserve"> (Remote)</w:t>
      </w:r>
      <w:r w:rsidR="000E24D1" w:rsidRPr="00555010">
        <w:rPr>
          <w:rFonts w:ascii="Arial" w:hAnsi="Arial" w:cs="Arial"/>
        </w:rPr>
        <w:tab/>
      </w:r>
      <w:r w:rsidR="007701FC" w:rsidRPr="00555010">
        <w:rPr>
          <w:rFonts w:ascii="Arial" w:hAnsi="Arial" w:cs="Arial"/>
        </w:rPr>
        <w:t>2008</w:t>
      </w:r>
      <w:r w:rsidR="007C7A7D" w:rsidRPr="00555010">
        <w:rPr>
          <w:rFonts w:ascii="Arial" w:hAnsi="Arial" w:cs="Arial"/>
        </w:rPr>
        <w:t xml:space="preserve"> –2019</w:t>
      </w:r>
    </w:p>
    <w:p w14:paraId="646F519F" w14:textId="505D216B" w:rsidR="00912ADC" w:rsidRPr="00555010" w:rsidRDefault="009962C5" w:rsidP="007701FC">
      <w:pPr>
        <w:spacing w:before="120" w:after="60"/>
        <w:rPr>
          <w:rFonts w:ascii="Arial" w:eastAsiaTheme="minorHAnsi" w:hAnsi="Arial" w:cs="Arial"/>
          <w:b/>
          <w:color w:val="87281E"/>
          <w:lang w:eastAsia="en-US"/>
        </w:rPr>
      </w:pPr>
      <w:r w:rsidRPr="00DE05AB">
        <w:rPr>
          <w:rFonts w:eastAsiaTheme="minorHAnsi" w:cs="Arial"/>
          <w:b/>
          <w:color w:val="87281E"/>
          <w:lang w:eastAsia="en-US"/>
        </w:rPr>
        <w:t xml:space="preserve">IT Operations </w:t>
      </w:r>
      <w:r w:rsidR="0081027F">
        <w:rPr>
          <w:rFonts w:eastAsiaTheme="minorHAnsi" w:cs="Arial"/>
          <w:b/>
          <w:color w:val="87281E"/>
          <w:lang w:eastAsia="en-US"/>
        </w:rPr>
        <w:t>Technical Program Manager</w:t>
      </w:r>
    </w:p>
    <w:p w14:paraId="5F750E2D" w14:textId="77777777" w:rsidR="007701FC" w:rsidRPr="00555010" w:rsidRDefault="007701FC" w:rsidP="007701FC">
      <w:pPr>
        <w:rPr>
          <w:rFonts w:ascii="Arial" w:hAnsi="Arial" w:cs="Arial"/>
        </w:rPr>
      </w:pPr>
      <w:r w:rsidRPr="00555010">
        <w:rPr>
          <w:rFonts w:ascii="Arial" w:hAnsi="Arial" w:cs="Arial"/>
        </w:rPr>
        <w:t>Remote support for Puerto Rico from Austin, TX (2015 – 2019)</w:t>
      </w:r>
    </w:p>
    <w:p w14:paraId="77399AF1" w14:textId="3B0CDE83" w:rsidR="007D07EC" w:rsidRPr="00555010" w:rsidRDefault="001C2BD1" w:rsidP="00386ED8">
      <w:pPr>
        <w:jc w:val="both"/>
        <w:rPr>
          <w:rFonts w:ascii="Arial" w:hAnsi="Arial" w:cs="Arial"/>
        </w:rPr>
      </w:pPr>
      <w:r w:rsidRPr="00555010">
        <w:rPr>
          <w:rFonts w:ascii="Arial" w:hAnsi="Arial" w:cs="Arial"/>
        </w:rPr>
        <w:t>Managed, administer</w:t>
      </w:r>
      <w:r w:rsidR="00386ED8" w:rsidRPr="00555010">
        <w:rPr>
          <w:rFonts w:ascii="Arial" w:hAnsi="Arial" w:cs="Arial"/>
        </w:rPr>
        <w:t>ed</w:t>
      </w:r>
      <w:r w:rsidRPr="00555010">
        <w:rPr>
          <w:rFonts w:ascii="Arial" w:hAnsi="Arial" w:cs="Arial"/>
        </w:rPr>
        <w:t xml:space="preserve">, </w:t>
      </w:r>
      <w:r w:rsidR="00C1550C" w:rsidRPr="00555010">
        <w:rPr>
          <w:rFonts w:ascii="Arial" w:hAnsi="Arial" w:cs="Arial"/>
        </w:rPr>
        <w:t>troubleshot,</w:t>
      </w:r>
      <w:r w:rsidRPr="00555010">
        <w:rPr>
          <w:rFonts w:ascii="Arial" w:hAnsi="Arial" w:cs="Arial"/>
        </w:rPr>
        <w:t xml:space="preserve"> and maintained over </w:t>
      </w:r>
      <w:r w:rsidR="005E5EFD" w:rsidRPr="00555010">
        <w:rPr>
          <w:rFonts w:ascii="Arial" w:hAnsi="Arial" w:cs="Arial"/>
        </w:rPr>
        <w:t>13</w:t>
      </w:r>
      <w:r w:rsidRPr="00555010">
        <w:rPr>
          <w:rFonts w:ascii="Arial" w:hAnsi="Arial" w:cs="Arial"/>
        </w:rPr>
        <w:t xml:space="preserve"> applications developed in Java, running on WebLogic Server 10.1, Tomcat, JBoss, IIS, or IBM </w:t>
      </w:r>
      <w:r w:rsidR="008F4B6D" w:rsidRPr="00555010">
        <w:rPr>
          <w:rFonts w:ascii="Arial" w:hAnsi="Arial" w:cs="Arial"/>
        </w:rPr>
        <w:t>WebSphere</w:t>
      </w:r>
      <w:r w:rsidRPr="00555010">
        <w:rPr>
          <w:rFonts w:ascii="Arial" w:hAnsi="Arial" w:cs="Arial"/>
        </w:rPr>
        <w:t>.</w:t>
      </w:r>
      <w:r w:rsidR="00B3289A" w:rsidRPr="00555010">
        <w:rPr>
          <w:rFonts w:ascii="Arial" w:hAnsi="Arial" w:cs="Arial"/>
        </w:rPr>
        <w:t xml:space="preserve"> </w:t>
      </w:r>
      <w:r w:rsidR="00505C15" w:rsidRPr="00555010">
        <w:rPr>
          <w:rFonts w:ascii="Arial" w:hAnsi="Arial" w:cs="Arial"/>
        </w:rPr>
        <w:t xml:space="preserve">Single </w:t>
      </w:r>
      <w:r w:rsidR="00386ED8" w:rsidRPr="00555010">
        <w:rPr>
          <w:rFonts w:ascii="Arial" w:hAnsi="Arial" w:cs="Arial"/>
        </w:rPr>
        <w:t xml:space="preserve">point of contact </w:t>
      </w:r>
      <w:r w:rsidR="00505C15" w:rsidRPr="00555010">
        <w:rPr>
          <w:rFonts w:ascii="Arial" w:hAnsi="Arial" w:cs="Arial"/>
        </w:rPr>
        <w:t>(SPOC) and technical lead for all security auditing and compliance efforts</w:t>
      </w:r>
      <w:r w:rsidRPr="00555010">
        <w:rPr>
          <w:rFonts w:ascii="Arial" w:hAnsi="Arial" w:cs="Arial"/>
        </w:rPr>
        <w:t xml:space="preserve"> including support for </w:t>
      </w:r>
      <w:r w:rsidR="000E7298" w:rsidRPr="00555010">
        <w:rPr>
          <w:rFonts w:ascii="Arial" w:hAnsi="Arial" w:cs="Arial"/>
        </w:rPr>
        <w:t>solution design and program communications</w:t>
      </w:r>
      <w:r w:rsidRPr="00555010">
        <w:rPr>
          <w:rFonts w:ascii="Arial" w:hAnsi="Arial" w:cs="Arial"/>
        </w:rPr>
        <w:t>.</w:t>
      </w:r>
      <w:r w:rsidR="00B3289A" w:rsidRPr="00555010">
        <w:rPr>
          <w:rFonts w:ascii="Arial" w:hAnsi="Arial" w:cs="Arial"/>
        </w:rPr>
        <w:t xml:space="preserve"> </w:t>
      </w:r>
      <w:r w:rsidRPr="00555010">
        <w:rPr>
          <w:rFonts w:ascii="Arial" w:hAnsi="Arial" w:cs="Arial"/>
        </w:rPr>
        <w:t>Responsible for identity and access management (IAM</w:t>
      </w:r>
      <w:r w:rsidR="000E7298" w:rsidRPr="00555010">
        <w:rPr>
          <w:rFonts w:ascii="Arial" w:hAnsi="Arial" w:cs="Arial"/>
        </w:rPr>
        <w:t>), multi</w:t>
      </w:r>
      <w:r w:rsidRPr="00555010">
        <w:rPr>
          <w:rFonts w:ascii="Arial" w:hAnsi="Arial" w:cs="Arial"/>
        </w:rPr>
        <w:t>-</w:t>
      </w:r>
      <w:r w:rsidR="00C1550C" w:rsidRPr="00555010">
        <w:rPr>
          <w:rFonts w:ascii="Arial" w:hAnsi="Arial" w:cs="Arial"/>
        </w:rPr>
        <w:t>factor authentication (</w:t>
      </w:r>
      <w:r w:rsidRPr="00555010">
        <w:rPr>
          <w:rFonts w:ascii="Arial" w:hAnsi="Arial" w:cs="Arial"/>
        </w:rPr>
        <w:t>MFA</w:t>
      </w:r>
      <w:r w:rsidR="009C0A98" w:rsidRPr="00555010">
        <w:rPr>
          <w:rFonts w:ascii="Arial" w:hAnsi="Arial" w:cs="Arial"/>
        </w:rPr>
        <w:t xml:space="preserve">), </w:t>
      </w:r>
      <w:r w:rsidR="00874340" w:rsidRPr="00555010">
        <w:rPr>
          <w:rFonts w:ascii="Arial" w:hAnsi="Arial" w:cs="Arial"/>
        </w:rPr>
        <w:t xml:space="preserve">container </w:t>
      </w:r>
      <w:r w:rsidR="00E07996" w:rsidRPr="00555010">
        <w:rPr>
          <w:rFonts w:ascii="Arial" w:hAnsi="Arial" w:cs="Arial"/>
        </w:rPr>
        <w:t xml:space="preserve">security, </w:t>
      </w:r>
      <w:r w:rsidR="00C936AB" w:rsidRPr="00555010">
        <w:rPr>
          <w:rFonts w:ascii="Arial" w:hAnsi="Arial" w:cs="Arial"/>
        </w:rPr>
        <w:t>and data security</w:t>
      </w:r>
      <w:r w:rsidR="00E7283A" w:rsidRPr="00555010">
        <w:rPr>
          <w:rFonts w:ascii="Arial" w:hAnsi="Arial" w:cs="Arial"/>
        </w:rPr>
        <w:t xml:space="preserve">. </w:t>
      </w:r>
      <w:r w:rsidR="00B3289A" w:rsidRPr="00555010">
        <w:rPr>
          <w:rFonts w:ascii="Arial" w:hAnsi="Arial" w:cs="Arial"/>
        </w:rPr>
        <w:t xml:space="preserve">Technical lead for all auditing and compliance efforts. </w:t>
      </w:r>
      <w:r w:rsidR="00CF2486" w:rsidRPr="00555010">
        <w:rPr>
          <w:rFonts w:ascii="Arial" w:hAnsi="Arial" w:cs="Arial"/>
        </w:rPr>
        <w:t xml:space="preserve">Collaborated with the DevOps team to implement and leverage security operations for all applications in Puerto Rico and Miami. Gained experience with </w:t>
      </w:r>
      <w:r w:rsidR="00386ED8" w:rsidRPr="00555010">
        <w:rPr>
          <w:rFonts w:ascii="Arial" w:hAnsi="Arial" w:cs="Arial"/>
        </w:rPr>
        <w:t>security intelligence or intelligence analysis</w:t>
      </w:r>
      <w:r w:rsidR="00E61D1F" w:rsidRPr="00555010">
        <w:rPr>
          <w:rFonts w:ascii="Arial" w:hAnsi="Arial" w:cs="Arial"/>
        </w:rPr>
        <w:t xml:space="preserve">. Responsible for the installation, configuration, administration, and migration involved in </w:t>
      </w:r>
      <w:r w:rsidR="008F4B6D" w:rsidRPr="00555010">
        <w:rPr>
          <w:rFonts w:ascii="Arial" w:hAnsi="Arial" w:cs="Arial"/>
        </w:rPr>
        <w:t>WebLogic</w:t>
      </w:r>
      <w:r w:rsidR="00E61D1F" w:rsidRPr="00555010">
        <w:rPr>
          <w:rFonts w:ascii="Arial" w:hAnsi="Arial" w:cs="Arial"/>
        </w:rPr>
        <w:t xml:space="preserve"> and/or </w:t>
      </w:r>
      <w:r w:rsidR="008F4B6D" w:rsidRPr="00555010">
        <w:rPr>
          <w:rFonts w:ascii="Arial" w:hAnsi="Arial" w:cs="Arial"/>
        </w:rPr>
        <w:t>WebSphere</w:t>
      </w:r>
      <w:r w:rsidR="00E61D1F" w:rsidRPr="00555010">
        <w:rPr>
          <w:rFonts w:ascii="Arial" w:hAnsi="Arial" w:cs="Arial"/>
        </w:rPr>
        <w:t xml:space="preserve"> projects. </w:t>
      </w:r>
      <w:r w:rsidR="007D07EC" w:rsidRPr="00555010">
        <w:rPr>
          <w:rFonts w:ascii="Arial" w:hAnsi="Arial" w:cs="Arial"/>
        </w:rPr>
        <w:t xml:space="preserve">Demonstrated excellent troubleshooting and problem-solving skills to quickly resolve end user’s technical issues across a variety of areas including OS, webserver, database server, security applications, DNS, SMTP, user management and permissions, and other software issues. </w:t>
      </w:r>
    </w:p>
    <w:p w14:paraId="31D66B80" w14:textId="6ED5348D" w:rsidR="00B3289A" w:rsidRPr="00555010" w:rsidRDefault="007D668F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Lead and p</w:t>
      </w:r>
      <w:r w:rsidR="00B3289A" w:rsidRPr="00555010">
        <w:rPr>
          <w:rFonts w:ascii="Arial" w:hAnsi="Arial" w:cs="Arial"/>
        </w:rPr>
        <w:t xml:space="preserve">rimary point of contact during the Puerto Rico Hurricane Maria disaster recovery efforts working with local, state, and </w:t>
      </w:r>
      <w:r w:rsidR="00386ED8" w:rsidRPr="00555010">
        <w:rPr>
          <w:rFonts w:ascii="Arial" w:hAnsi="Arial" w:cs="Arial"/>
        </w:rPr>
        <w:t xml:space="preserve">federal </w:t>
      </w:r>
      <w:r w:rsidR="00B3289A" w:rsidRPr="00555010">
        <w:rPr>
          <w:rFonts w:ascii="Arial" w:hAnsi="Arial" w:cs="Arial"/>
        </w:rPr>
        <w:t xml:space="preserve">agencies to ensure continuity of AT&amp;T security protocols during disaster recovery efforts. </w:t>
      </w:r>
    </w:p>
    <w:p w14:paraId="4746FFE7" w14:textId="77777777" w:rsidR="00CF2486" w:rsidRPr="00555010" w:rsidRDefault="00CF2486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Ensured systems availability at 99.5% or higher.</w:t>
      </w:r>
    </w:p>
    <w:p w14:paraId="73CF8110" w14:textId="5FCB6F27" w:rsidR="00505C15" w:rsidRPr="00555010" w:rsidRDefault="00505C15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 xml:space="preserve">Managed user IDs, </w:t>
      </w:r>
      <w:r w:rsidR="00213057" w:rsidRPr="00555010">
        <w:rPr>
          <w:rFonts w:ascii="Arial" w:hAnsi="Arial" w:cs="Arial"/>
        </w:rPr>
        <w:t xml:space="preserve">groups, and </w:t>
      </w:r>
      <w:r w:rsidRPr="00555010">
        <w:rPr>
          <w:rFonts w:ascii="Arial" w:hAnsi="Arial" w:cs="Arial"/>
        </w:rPr>
        <w:t>privileges, as well as provision</w:t>
      </w:r>
      <w:r w:rsidR="001C2BD1" w:rsidRPr="00555010">
        <w:rPr>
          <w:rFonts w:ascii="Arial" w:hAnsi="Arial" w:cs="Arial"/>
        </w:rPr>
        <w:t>ed</w:t>
      </w:r>
      <w:r w:rsidRPr="00555010">
        <w:rPr>
          <w:rFonts w:ascii="Arial" w:hAnsi="Arial" w:cs="Arial"/>
        </w:rPr>
        <w:t xml:space="preserve"> and de-provision</w:t>
      </w:r>
      <w:r w:rsidR="001C2BD1" w:rsidRPr="00555010">
        <w:rPr>
          <w:rFonts w:ascii="Arial" w:hAnsi="Arial" w:cs="Arial"/>
        </w:rPr>
        <w:t>ed</w:t>
      </w:r>
      <w:r w:rsidRPr="00555010">
        <w:rPr>
          <w:rFonts w:ascii="Arial" w:hAnsi="Arial" w:cs="Arial"/>
        </w:rPr>
        <w:t xml:space="preserve"> users using internal and proprietary tools</w:t>
      </w:r>
      <w:r w:rsidR="00A92C72" w:rsidRPr="00555010">
        <w:rPr>
          <w:rFonts w:ascii="Arial" w:hAnsi="Arial" w:cs="Arial"/>
        </w:rPr>
        <w:t xml:space="preserve"> while increasing</w:t>
      </w:r>
      <w:r w:rsidRPr="00555010">
        <w:rPr>
          <w:rFonts w:ascii="Arial" w:hAnsi="Arial" w:cs="Arial"/>
        </w:rPr>
        <w:t xml:space="preserve"> access review reliability by </w:t>
      </w:r>
      <w:r w:rsidR="005540D1">
        <w:rPr>
          <w:rFonts w:ascii="Arial" w:hAnsi="Arial" w:cs="Arial"/>
        </w:rPr>
        <w:t xml:space="preserve">75% by </w:t>
      </w:r>
      <w:r w:rsidRPr="00555010">
        <w:rPr>
          <w:rFonts w:ascii="Arial" w:hAnsi="Arial" w:cs="Arial"/>
        </w:rPr>
        <w:t>updating</w:t>
      </w:r>
      <w:r w:rsidR="00386ED8" w:rsidRPr="00555010">
        <w:rPr>
          <w:rFonts w:ascii="Arial" w:hAnsi="Arial" w:cs="Arial"/>
        </w:rPr>
        <w:t xml:space="preserve"> and </w:t>
      </w:r>
      <w:r w:rsidRPr="00555010">
        <w:rPr>
          <w:rFonts w:ascii="Arial" w:hAnsi="Arial" w:cs="Arial"/>
        </w:rPr>
        <w:t>re-certifying access permission as needed.</w:t>
      </w:r>
    </w:p>
    <w:p w14:paraId="6ABEDFA6" w14:textId="756C80AF" w:rsidR="001B7F02" w:rsidRPr="00555010" w:rsidRDefault="00E61D1F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 xml:space="preserve">Served as </w:t>
      </w:r>
      <w:r w:rsidR="00E856B4" w:rsidRPr="00555010">
        <w:rPr>
          <w:rFonts w:ascii="Arial" w:hAnsi="Arial" w:cs="Arial"/>
        </w:rPr>
        <w:t xml:space="preserve">SPOC and technical lead for </w:t>
      </w:r>
      <w:r w:rsidR="00505C15" w:rsidRPr="00555010">
        <w:rPr>
          <w:rFonts w:ascii="Arial" w:hAnsi="Arial" w:cs="Arial"/>
        </w:rPr>
        <w:t xml:space="preserve">the </w:t>
      </w:r>
      <w:r w:rsidR="00386ED8" w:rsidRPr="00555010">
        <w:rPr>
          <w:rFonts w:ascii="Arial" w:hAnsi="Arial" w:cs="Arial"/>
        </w:rPr>
        <w:t xml:space="preserve">business continuity plan </w:t>
      </w:r>
      <w:r w:rsidR="00A92C72" w:rsidRPr="00555010">
        <w:rPr>
          <w:rFonts w:ascii="Arial" w:hAnsi="Arial" w:cs="Arial"/>
        </w:rPr>
        <w:t xml:space="preserve">(BCP) and </w:t>
      </w:r>
      <w:r w:rsidR="00386ED8" w:rsidRPr="00555010">
        <w:rPr>
          <w:rFonts w:ascii="Arial" w:hAnsi="Arial" w:cs="Arial"/>
        </w:rPr>
        <w:t xml:space="preserve">disaster recovery plan </w:t>
      </w:r>
      <w:r w:rsidR="00A92C72" w:rsidRPr="00555010">
        <w:rPr>
          <w:rFonts w:ascii="Arial" w:hAnsi="Arial" w:cs="Arial"/>
        </w:rPr>
        <w:t>(DRP)</w:t>
      </w:r>
      <w:r w:rsidR="00505C15" w:rsidRPr="00555010">
        <w:rPr>
          <w:rFonts w:ascii="Arial" w:hAnsi="Arial" w:cs="Arial"/>
        </w:rPr>
        <w:t xml:space="preserve"> </w:t>
      </w:r>
      <w:r w:rsidR="005540D1">
        <w:rPr>
          <w:rFonts w:ascii="Arial" w:hAnsi="Arial" w:cs="Arial"/>
        </w:rPr>
        <w:t xml:space="preserve">for 100% of </w:t>
      </w:r>
      <w:r w:rsidR="00D43FBC">
        <w:rPr>
          <w:rFonts w:ascii="Arial" w:hAnsi="Arial" w:cs="Arial"/>
        </w:rPr>
        <w:t xml:space="preserve">applications </w:t>
      </w:r>
      <w:r w:rsidR="00D43FBC" w:rsidRPr="00555010">
        <w:rPr>
          <w:rFonts w:ascii="Arial" w:hAnsi="Arial" w:cs="Arial"/>
        </w:rPr>
        <w:t>under Puerto Rico operations</w:t>
      </w:r>
      <w:r w:rsidR="00A92C72" w:rsidRPr="00555010">
        <w:rPr>
          <w:rFonts w:ascii="Arial" w:hAnsi="Arial" w:cs="Arial"/>
        </w:rPr>
        <w:t xml:space="preserve">. </w:t>
      </w:r>
    </w:p>
    <w:p w14:paraId="1DB31298" w14:textId="4E0EC5DE" w:rsidR="00C1550C" w:rsidRPr="00555010" w:rsidRDefault="00C1550C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 xml:space="preserve">Performed </w:t>
      </w:r>
      <w:r w:rsidR="00B3289A" w:rsidRPr="00555010">
        <w:rPr>
          <w:rFonts w:ascii="Arial" w:hAnsi="Arial" w:cs="Arial"/>
        </w:rPr>
        <w:t xml:space="preserve">timely and complete </w:t>
      </w:r>
      <w:r w:rsidRPr="00555010">
        <w:rPr>
          <w:rFonts w:ascii="Arial" w:hAnsi="Arial" w:cs="Arial"/>
        </w:rPr>
        <w:t>system administration on servers including upgrades and patches</w:t>
      </w:r>
      <w:r w:rsidR="00C936AB" w:rsidRPr="00555010">
        <w:rPr>
          <w:rFonts w:ascii="Arial" w:hAnsi="Arial" w:cs="Arial"/>
        </w:rPr>
        <w:t xml:space="preserve">. </w:t>
      </w:r>
    </w:p>
    <w:p w14:paraId="79DD19D2" w14:textId="071F8DDC" w:rsidR="00C1550C" w:rsidRPr="00555010" w:rsidRDefault="00C1550C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Monitored for and ensure</w:t>
      </w:r>
      <w:r w:rsidR="00B3289A" w:rsidRPr="00555010">
        <w:rPr>
          <w:rFonts w:ascii="Arial" w:hAnsi="Arial" w:cs="Arial"/>
        </w:rPr>
        <w:t>d</w:t>
      </w:r>
      <w:r w:rsidRPr="00555010">
        <w:rPr>
          <w:rFonts w:ascii="Arial" w:hAnsi="Arial" w:cs="Arial"/>
        </w:rPr>
        <w:t xml:space="preserve"> </w:t>
      </w:r>
      <w:r w:rsidR="00386ED8" w:rsidRPr="00555010">
        <w:rPr>
          <w:rFonts w:ascii="Arial" w:hAnsi="Arial" w:cs="Arial"/>
        </w:rPr>
        <w:t>security technical implementation guid</w:t>
      </w:r>
      <w:r w:rsidRPr="00555010">
        <w:rPr>
          <w:rFonts w:ascii="Arial" w:hAnsi="Arial" w:cs="Arial"/>
        </w:rPr>
        <w:t>es (STIG) compliance, security, and performance.</w:t>
      </w:r>
    </w:p>
    <w:p w14:paraId="30334A2D" w14:textId="5AF8F348" w:rsidR="00C058CE" w:rsidRPr="00555010" w:rsidRDefault="00B3289A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 xml:space="preserve">Identified system vulnerabilities and provided </w:t>
      </w:r>
      <w:r w:rsidR="00C1550C" w:rsidRPr="00555010">
        <w:rPr>
          <w:rFonts w:ascii="Arial" w:hAnsi="Arial" w:cs="Arial"/>
        </w:rPr>
        <w:t>recommendations to</w:t>
      </w:r>
      <w:r w:rsidR="00D43FBC">
        <w:rPr>
          <w:rFonts w:ascii="Arial" w:hAnsi="Arial" w:cs="Arial"/>
        </w:rPr>
        <w:t xml:space="preserve"> software</w:t>
      </w:r>
      <w:r w:rsidR="00C1550C" w:rsidRPr="00555010">
        <w:rPr>
          <w:rFonts w:ascii="Arial" w:hAnsi="Arial" w:cs="Arial"/>
        </w:rPr>
        <w:t xml:space="preserve"> developers</w:t>
      </w:r>
      <w:r w:rsidR="00460BEC" w:rsidRPr="00555010">
        <w:rPr>
          <w:rFonts w:ascii="Arial" w:hAnsi="Arial" w:cs="Arial"/>
        </w:rPr>
        <w:t xml:space="preserve"> for addressing vulnerabilities</w:t>
      </w:r>
      <w:r w:rsidR="00386ED8" w:rsidRPr="00555010">
        <w:rPr>
          <w:rFonts w:ascii="Arial" w:hAnsi="Arial" w:cs="Arial"/>
        </w:rPr>
        <w:t>.</w:t>
      </w:r>
    </w:p>
    <w:p w14:paraId="6D035749" w14:textId="36DDE8D1" w:rsidR="007D07EC" w:rsidRPr="00555010" w:rsidRDefault="00E61D1F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Upgraded, migrated, installed, and configured</w:t>
      </w:r>
      <w:r w:rsidR="00B3289A" w:rsidRPr="00555010">
        <w:rPr>
          <w:rFonts w:ascii="Arial" w:hAnsi="Arial" w:cs="Arial"/>
        </w:rPr>
        <w:t xml:space="preserve"> Oracle Communications </w:t>
      </w:r>
      <w:proofErr w:type="spellStart"/>
      <w:r w:rsidR="00B3289A" w:rsidRPr="00555010">
        <w:rPr>
          <w:rFonts w:ascii="Arial" w:hAnsi="Arial" w:cs="Arial"/>
        </w:rPr>
        <w:t>Meta</w:t>
      </w:r>
      <w:r w:rsidR="008F4B6D" w:rsidRPr="00555010">
        <w:rPr>
          <w:rFonts w:ascii="Arial" w:hAnsi="Arial" w:cs="Arial"/>
        </w:rPr>
        <w:t>S</w:t>
      </w:r>
      <w:r w:rsidR="00B3289A" w:rsidRPr="00555010">
        <w:rPr>
          <w:rFonts w:ascii="Arial" w:hAnsi="Arial" w:cs="Arial"/>
        </w:rPr>
        <w:t>olv</w:t>
      </w:r>
      <w:proofErr w:type="spellEnd"/>
      <w:r w:rsidR="00B3289A" w:rsidRPr="00555010">
        <w:rPr>
          <w:rFonts w:ascii="Arial" w:hAnsi="Arial" w:cs="Arial"/>
        </w:rPr>
        <w:t xml:space="preserve"> Solution</w:t>
      </w:r>
      <w:r w:rsidR="00D43FBC">
        <w:rPr>
          <w:rFonts w:ascii="Arial" w:hAnsi="Arial" w:cs="Arial"/>
        </w:rPr>
        <w:t xml:space="preserve"> to include PL/SQL scripting and store procedure creation.</w:t>
      </w:r>
    </w:p>
    <w:p w14:paraId="741098D7" w14:textId="3A8AAB80" w:rsidR="00242A13" w:rsidRPr="00555010" w:rsidRDefault="00242A13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Installed, configure</w:t>
      </w:r>
      <w:r w:rsidR="00E61D1F" w:rsidRPr="00555010">
        <w:rPr>
          <w:rFonts w:ascii="Arial" w:hAnsi="Arial" w:cs="Arial"/>
        </w:rPr>
        <w:t>d</w:t>
      </w:r>
      <w:r w:rsidRPr="00555010">
        <w:rPr>
          <w:rFonts w:ascii="Arial" w:hAnsi="Arial" w:cs="Arial"/>
        </w:rPr>
        <w:t xml:space="preserve">, </w:t>
      </w:r>
      <w:r w:rsidR="00E7283A" w:rsidRPr="00555010">
        <w:rPr>
          <w:rFonts w:ascii="Arial" w:hAnsi="Arial" w:cs="Arial"/>
        </w:rPr>
        <w:t>managed,</w:t>
      </w:r>
      <w:r w:rsidRPr="00555010">
        <w:rPr>
          <w:rFonts w:ascii="Arial" w:hAnsi="Arial" w:cs="Arial"/>
        </w:rPr>
        <w:t xml:space="preserve"> and migrated SAP Business Intelligence platform</w:t>
      </w:r>
      <w:r w:rsidR="00D43FBC">
        <w:rPr>
          <w:rFonts w:ascii="Arial" w:hAnsi="Arial" w:cs="Arial"/>
        </w:rPr>
        <w:t>,</w:t>
      </w:r>
      <w:r w:rsidR="00CF2486" w:rsidRPr="00555010">
        <w:rPr>
          <w:rFonts w:ascii="Arial" w:hAnsi="Arial" w:cs="Arial"/>
        </w:rPr>
        <w:t xml:space="preserve"> </w:t>
      </w:r>
      <w:r w:rsidR="007D07EC" w:rsidRPr="00555010">
        <w:rPr>
          <w:rFonts w:ascii="Arial" w:hAnsi="Arial" w:cs="Arial"/>
        </w:rPr>
        <w:t xml:space="preserve">and </w:t>
      </w:r>
      <w:r w:rsidRPr="00555010">
        <w:rPr>
          <w:rFonts w:ascii="Arial" w:hAnsi="Arial" w:cs="Arial"/>
        </w:rPr>
        <w:t>Atlassian Jira Server platform.</w:t>
      </w:r>
    </w:p>
    <w:p w14:paraId="3BC4563C" w14:textId="47F53F2D" w:rsidR="00242A13" w:rsidRPr="00555010" w:rsidRDefault="00E61D1F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Successfully c</w:t>
      </w:r>
      <w:r w:rsidR="00242A13" w:rsidRPr="00555010">
        <w:rPr>
          <w:rFonts w:ascii="Arial" w:hAnsi="Arial" w:cs="Arial"/>
        </w:rPr>
        <w:t>ompleted the virtualization of over 200 servers to VMware Hypervisor.</w:t>
      </w:r>
    </w:p>
    <w:p w14:paraId="6B46816D" w14:textId="0EC66DE0" w:rsidR="002E336B" w:rsidRPr="00555010" w:rsidRDefault="002E336B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Provided timely and accurate on</w:t>
      </w:r>
      <w:r w:rsidR="007D07EC" w:rsidRPr="00555010">
        <w:rPr>
          <w:rFonts w:ascii="Arial" w:hAnsi="Arial" w:cs="Arial"/>
        </w:rPr>
        <w:t>-</w:t>
      </w:r>
      <w:r w:rsidRPr="00555010">
        <w:rPr>
          <w:rFonts w:ascii="Arial" w:hAnsi="Arial" w:cs="Arial"/>
        </w:rPr>
        <w:t>call rotation for after-hours system support, ensuring compliance with SLA timelines</w:t>
      </w:r>
      <w:r w:rsidR="00386ED8" w:rsidRPr="00555010">
        <w:rPr>
          <w:rFonts w:ascii="Arial" w:hAnsi="Arial" w:cs="Arial"/>
        </w:rPr>
        <w:t>,</w:t>
      </w:r>
      <w:r w:rsidRPr="00555010">
        <w:rPr>
          <w:rFonts w:ascii="Arial" w:hAnsi="Arial" w:cs="Arial"/>
        </w:rPr>
        <w:t xml:space="preserve"> avoiding fines for non-compliance and ensuring customer satisfaction. </w:t>
      </w:r>
    </w:p>
    <w:p w14:paraId="3A1B8A64" w14:textId="77777777" w:rsidR="007701FC" w:rsidRPr="00555010" w:rsidRDefault="007701FC" w:rsidP="00A814A5">
      <w:pPr>
        <w:rPr>
          <w:rFonts w:ascii="Arial" w:hAnsi="Arial" w:cs="Arial"/>
          <w:sz w:val="16"/>
          <w:szCs w:val="16"/>
        </w:rPr>
      </w:pPr>
    </w:p>
    <w:p w14:paraId="19190190" w14:textId="77777777" w:rsidR="000F7829" w:rsidRPr="00555010" w:rsidRDefault="000F7829" w:rsidP="007701FC">
      <w:pPr>
        <w:tabs>
          <w:tab w:val="right" w:pos="10800"/>
        </w:tabs>
        <w:rPr>
          <w:rFonts w:ascii="Arial" w:hAnsi="Arial" w:cs="Arial"/>
          <w:u w:val="single"/>
        </w:rPr>
      </w:pPr>
    </w:p>
    <w:p w14:paraId="79384CDB" w14:textId="3CD6D793" w:rsidR="007C7A7D" w:rsidRPr="009962C5" w:rsidRDefault="007701FC" w:rsidP="007701FC">
      <w:pPr>
        <w:tabs>
          <w:tab w:val="right" w:pos="10800"/>
        </w:tabs>
        <w:rPr>
          <w:rFonts w:ascii="Arial" w:hAnsi="Arial" w:cs="Arial"/>
          <w:lang w:val="es-PR"/>
        </w:rPr>
      </w:pPr>
      <w:r w:rsidRPr="009962C5">
        <w:rPr>
          <w:rFonts w:ascii="Arial" w:hAnsi="Arial" w:cs="Arial"/>
          <w:u w:val="single"/>
          <w:lang w:val="es-PR"/>
        </w:rPr>
        <w:t>CENTENNIAL DE PUERTO RICO</w:t>
      </w:r>
      <w:r w:rsidR="00C45472" w:rsidRPr="009962C5">
        <w:rPr>
          <w:rFonts w:ascii="Arial" w:hAnsi="Arial" w:cs="Arial"/>
          <w:lang w:val="es-PR"/>
        </w:rPr>
        <w:t xml:space="preserve"> (</w:t>
      </w:r>
      <w:proofErr w:type="spellStart"/>
      <w:r w:rsidR="00C45472" w:rsidRPr="009962C5">
        <w:rPr>
          <w:rFonts w:ascii="Arial" w:hAnsi="Arial" w:cs="Arial"/>
          <w:lang w:val="es-PR"/>
        </w:rPr>
        <w:t>now</w:t>
      </w:r>
      <w:proofErr w:type="spellEnd"/>
      <w:r w:rsidR="00C45472" w:rsidRPr="009962C5">
        <w:rPr>
          <w:rFonts w:ascii="Arial" w:hAnsi="Arial" w:cs="Arial"/>
          <w:lang w:val="es-PR"/>
        </w:rPr>
        <w:t xml:space="preserve"> AT&amp;T)</w:t>
      </w:r>
      <w:r w:rsidR="000B54A9" w:rsidRPr="009962C5">
        <w:rPr>
          <w:rFonts w:ascii="Arial" w:hAnsi="Arial" w:cs="Arial"/>
          <w:lang w:val="es-PR"/>
        </w:rPr>
        <w:t>, San Juan, PR</w:t>
      </w:r>
      <w:r w:rsidRPr="009962C5">
        <w:rPr>
          <w:rFonts w:ascii="Arial" w:hAnsi="Arial" w:cs="Arial"/>
          <w:lang w:val="es-PR"/>
        </w:rPr>
        <w:tab/>
      </w:r>
      <w:r w:rsidR="007C7A7D" w:rsidRPr="009962C5">
        <w:rPr>
          <w:rFonts w:ascii="Arial" w:hAnsi="Arial" w:cs="Arial"/>
          <w:lang w:val="es-PR"/>
        </w:rPr>
        <w:t>2005 –</w:t>
      </w:r>
      <w:r w:rsidRPr="009962C5">
        <w:rPr>
          <w:rFonts w:ascii="Arial" w:hAnsi="Arial" w:cs="Arial"/>
          <w:lang w:val="es-PR"/>
        </w:rPr>
        <w:t xml:space="preserve"> </w:t>
      </w:r>
      <w:r w:rsidR="007C7A7D" w:rsidRPr="009962C5">
        <w:rPr>
          <w:rFonts w:ascii="Arial" w:hAnsi="Arial" w:cs="Arial"/>
          <w:lang w:val="es-PR"/>
        </w:rPr>
        <w:t>2008</w:t>
      </w:r>
    </w:p>
    <w:p w14:paraId="432377D1" w14:textId="69FB736B" w:rsidR="00460BEC" w:rsidRPr="00555010" w:rsidRDefault="009962C5" w:rsidP="007701FC">
      <w:pPr>
        <w:spacing w:before="120" w:after="60"/>
        <w:rPr>
          <w:rFonts w:ascii="Arial" w:eastAsiaTheme="minorHAnsi" w:hAnsi="Arial" w:cs="Arial"/>
          <w:b/>
          <w:color w:val="87281E"/>
          <w:lang w:eastAsia="en-US"/>
        </w:rPr>
      </w:pPr>
      <w:r>
        <w:rPr>
          <w:rFonts w:ascii="Arial" w:eastAsiaTheme="minorHAnsi" w:hAnsi="Arial" w:cs="Arial"/>
          <w:b/>
          <w:color w:val="87281E"/>
          <w:lang w:eastAsia="en-US"/>
        </w:rPr>
        <w:t xml:space="preserve">Senior </w:t>
      </w:r>
      <w:r w:rsidR="00542009" w:rsidRPr="00555010">
        <w:rPr>
          <w:rFonts w:ascii="Arial" w:eastAsiaTheme="minorHAnsi" w:hAnsi="Arial" w:cs="Arial"/>
          <w:b/>
          <w:color w:val="87281E"/>
          <w:lang w:eastAsia="en-US"/>
        </w:rPr>
        <w:t>Systems Administrator</w:t>
      </w:r>
      <w:r w:rsidR="0081027F">
        <w:rPr>
          <w:rFonts w:ascii="Arial" w:eastAsiaTheme="minorHAnsi" w:hAnsi="Arial" w:cs="Arial"/>
          <w:b/>
          <w:color w:val="87281E"/>
          <w:lang w:eastAsia="en-US"/>
        </w:rPr>
        <w:t xml:space="preserve"> Lead</w:t>
      </w:r>
      <w:r w:rsidR="00386ED8" w:rsidRPr="00555010">
        <w:rPr>
          <w:rFonts w:ascii="Arial" w:eastAsiaTheme="minorHAnsi" w:hAnsi="Arial" w:cs="Arial"/>
          <w:b/>
          <w:color w:val="87281E"/>
          <w:lang w:eastAsia="en-US"/>
        </w:rPr>
        <w:t xml:space="preserve">, </w:t>
      </w:r>
      <w:r w:rsidR="00542009" w:rsidRPr="00555010">
        <w:rPr>
          <w:rFonts w:ascii="Arial" w:eastAsiaTheme="minorHAnsi" w:hAnsi="Arial" w:cs="Arial"/>
          <w:b/>
          <w:color w:val="87281E"/>
          <w:lang w:eastAsia="en-US"/>
        </w:rPr>
        <w:t>Middleware</w:t>
      </w:r>
    </w:p>
    <w:p w14:paraId="0B9F7E86" w14:textId="1F2634AB" w:rsidR="00C45472" w:rsidRPr="00555010" w:rsidRDefault="00460BEC" w:rsidP="00A814A5">
      <w:pPr>
        <w:rPr>
          <w:rFonts w:ascii="Arial" w:hAnsi="Arial" w:cs="Arial"/>
        </w:rPr>
      </w:pPr>
      <w:r w:rsidRPr="00555010">
        <w:rPr>
          <w:rFonts w:ascii="Arial" w:hAnsi="Arial" w:cs="Arial"/>
        </w:rPr>
        <w:lastRenderedPageBreak/>
        <w:t xml:space="preserve">Reported directly to the </w:t>
      </w:r>
      <w:r w:rsidR="00386ED8" w:rsidRPr="00555010">
        <w:rPr>
          <w:rFonts w:ascii="Arial" w:hAnsi="Arial" w:cs="Arial"/>
        </w:rPr>
        <w:t>chief information officer (CIO</w:t>
      </w:r>
      <w:r w:rsidRPr="00555010">
        <w:rPr>
          <w:rFonts w:ascii="Arial" w:hAnsi="Arial" w:cs="Arial"/>
        </w:rPr>
        <w:t xml:space="preserve">) and the IT </w:t>
      </w:r>
      <w:r w:rsidR="00386ED8" w:rsidRPr="00555010">
        <w:rPr>
          <w:rFonts w:ascii="Arial" w:hAnsi="Arial" w:cs="Arial"/>
        </w:rPr>
        <w:t>assistant vice president (</w:t>
      </w:r>
      <w:r w:rsidRPr="00555010">
        <w:rPr>
          <w:rFonts w:ascii="Arial" w:hAnsi="Arial" w:cs="Arial"/>
        </w:rPr>
        <w:t>AVP</w:t>
      </w:r>
      <w:r w:rsidR="00386ED8" w:rsidRPr="00555010">
        <w:rPr>
          <w:rFonts w:ascii="Arial" w:hAnsi="Arial" w:cs="Arial"/>
        </w:rPr>
        <w:t>)</w:t>
      </w:r>
      <w:r w:rsidRPr="00555010">
        <w:rPr>
          <w:rFonts w:ascii="Arial" w:hAnsi="Arial" w:cs="Arial"/>
        </w:rPr>
        <w:t xml:space="preserve">. </w:t>
      </w:r>
      <w:r w:rsidR="00242A13" w:rsidRPr="00555010">
        <w:rPr>
          <w:rFonts w:ascii="Arial" w:hAnsi="Arial" w:cs="Arial"/>
        </w:rPr>
        <w:t xml:space="preserve">Responsible for all backend related tasks </w:t>
      </w:r>
      <w:r w:rsidR="00D634E9" w:rsidRPr="00555010">
        <w:rPr>
          <w:rFonts w:ascii="Arial" w:hAnsi="Arial" w:cs="Arial"/>
        </w:rPr>
        <w:t>including</w:t>
      </w:r>
      <w:r w:rsidR="00242A13" w:rsidRPr="00555010">
        <w:rPr>
          <w:rFonts w:ascii="Arial" w:hAnsi="Arial" w:cs="Arial"/>
        </w:rPr>
        <w:t xml:space="preserve"> upgrade, migration, installation, and configuration of Oracle Communications </w:t>
      </w:r>
      <w:proofErr w:type="spellStart"/>
      <w:r w:rsidR="00242A13" w:rsidRPr="00555010">
        <w:rPr>
          <w:rFonts w:ascii="Arial" w:hAnsi="Arial" w:cs="Arial"/>
        </w:rPr>
        <w:t>Meta</w:t>
      </w:r>
      <w:r w:rsidR="008F4B6D" w:rsidRPr="00555010">
        <w:rPr>
          <w:rFonts w:ascii="Arial" w:hAnsi="Arial" w:cs="Arial"/>
        </w:rPr>
        <w:t>S</w:t>
      </w:r>
      <w:r w:rsidR="00242A13" w:rsidRPr="00555010">
        <w:rPr>
          <w:rFonts w:ascii="Arial" w:hAnsi="Arial" w:cs="Arial"/>
        </w:rPr>
        <w:t>olv</w:t>
      </w:r>
      <w:proofErr w:type="spellEnd"/>
      <w:r w:rsidR="00242A13" w:rsidRPr="00555010">
        <w:rPr>
          <w:rFonts w:ascii="Arial" w:hAnsi="Arial" w:cs="Arial"/>
        </w:rPr>
        <w:t xml:space="preserve"> Solution</w:t>
      </w:r>
      <w:r w:rsidRPr="00555010">
        <w:rPr>
          <w:rFonts w:ascii="Arial" w:hAnsi="Arial" w:cs="Arial"/>
        </w:rPr>
        <w:t>. Assisted with database creation techniques and database management systems (DBMS).</w:t>
      </w:r>
      <w:r w:rsidR="00C45472" w:rsidRPr="00555010">
        <w:rPr>
          <w:rFonts w:ascii="Arial" w:hAnsi="Arial" w:cs="Arial"/>
        </w:rPr>
        <w:t xml:space="preserve"> </w:t>
      </w:r>
    </w:p>
    <w:p w14:paraId="733815A5" w14:textId="77777777" w:rsidR="00D43FBC" w:rsidRDefault="00D43FBC" w:rsidP="00D43FBC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Technical architect and SME for Oracle Communications </w:t>
      </w:r>
      <w:proofErr w:type="spellStart"/>
      <w:r>
        <w:rPr>
          <w:rFonts w:ascii="Arial" w:hAnsi="Arial" w:cs="Arial"/>
        </w:rPr>
        <w:t>Metasolv</w:t>
      </w:r>
      <w:proofErr w:type="spellEnd"/>
      <w:r>
        <w:rPr>
          <w:rFonts w:ascii="Arial" w:hAnsi="Arial" w:cs="Arial"/>
        </w:rPr>
        <w:t xml:space="preserve"> Solution.</w:t>
      </w:r>
    </w:p>
    <w:p w14:paraId="10E12B0B" w14:textId="223B4527" w:rsidR="00B05CCE" w:rsidRDefault="00B369B6" w:rsidP="00D43FBC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data migration processes, data mapping, and product development and maintenance </w:t>
      </w:r>
      <w:r w:rsidR="00B05CCE">
        <w:rPr>
          <w:rFonts w:ascii="Arial" w:hAnsi="Arial" w:cs="Arial"/>
        </w:rPr>
        <w:t xml:space="preserve">of Oracle Communications </w:t>
      </w:r>
      <w:proofErr w:type="spellStart"/>
      <w:r w:rsidR="00B05CCE">
        <w:rPr>
          <w:rFonts w:ascii="Arial" w:hAnsi="Arial" w:cs="Arial"/>
        </w:rPr>
        <w:t>Metasolv</w:t>
      </w:r>
      <w:proofErr w:type="spellEnd"/>
      <w:r w:rsidR="00B05CCE">
        <w:rPr>
          <w:rFonts w:ascii="Arial" w:hAnsi="Arial" w:cs="Arial"/>
        </w:rPr>
        <w:t xml:space="preserve"> Solution, involving requirement gathering, design, documentation, coding and unit testing.</w:t>
      </w:r>
    </w:p>
    <w:p w14:paraId="6FEE013E" w14:textId="39A1D7D0" w:rsidR="00D43FBC" w:rsidRDefault="00C45472" w:rsidP="00D43FBC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P</w:t>
      </w:r>
      <w:r w:rsidR="00242A13" w:rsidRPr="00555010">
        <w:rPr>
          <w:rFonts w:ascii="Arial" w:hAnsi="Arial" w:cs="Arial"/>
        </w:rPr>
        <w:t>erformed</w:t>
      </w:r>
      <w:r w:rsidRPr="00555010">
        <w:rPr>
          <w:rFonts w:ascii="Arial" w:hAnsi="Arial" w:cs="Arial"/>
        </w:rPr>
        <w:t xml:space="preserve"> technical analysis of domain problems and designed solutions by developing and testing PL/SQL procedures, triggers</w:t>
      </w:r>
      <w:r w:rsidR="00D634E9" w:rsidRPr="00555010">
        <w:rPr>
          <w:rFonts w:ascii="Arial" w:hAnsi="Arial" w:cs="Arial"/>
        </w:rPr>
        <w:t>,</w:t>
      </w:r>
      <w:r w:rsidRPr="00555010">
        <w:rPr>
          <w:rFonts w:ascii="Arial" w:hAnsi="Arial" w:cs="Arial"/>
        </w:rPr>
        <w:t xml:space="preserve"> and queries in Oracle</w:t>
      </w:r>
      <w:r w:rsidR="009C0A98" w:rsidRPr="00555010">
        <w:rPr>
          <w:rFonts w:ascii="Arial" w:hAnsi="Arial" w:cs="Arial"/>
        </w:rPr>
        <w:t>, MS SQL, and MySQL databases.</w:t>
      </w:r>
    </w:p>
    <w:p w14:paraId="1003AACC" w14:textId="124A6896" w:rsidR="00D43FBC" w:rsidRPr="00D43FBC" w:rsidRDefault="00D43FBC" w:rsidP="00D43FBC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D43FBC">
        <w:rPr>
          <w:rFonts w:ascii="Arial" w:hAnsi="Arial" w:cs="Arial"/>
        </w:rPr>
        <w:t>Develop</w:t>
      </w:r>
      <w:r>
        <w:rPr>
          <w:rFonts w:ascii="Arial" w:hAnsi="Arial" w:cs="Arial"/>
        </w:rPr>
        <w:t xml:space="preserve">ed, </w:t>
      </w:r>
      <w:r w:rsidRPr="00D43FBC">
        <w:rPr>
          <w:rFonts w:ascii="Arial" w:hAnsi="Arial" w:cs="Arial"/>
        </w:rPr>
        <w:t>improve</w:t>
      </w:r>
      <w:r>
        <w:rPr>
          <w:rFonts w:ascii="Arial" w:hAnsi="Arial" w:cs="Arial"/>
        </w:rPr>
        <w:t>d</w:t>
      </w:r>
      <w:r w:rsidRPr="00D43FBC">
        <w:rPr>
          <w:rFonts w:ascii="Arial" w:hAnsi="Arial" w:cs="Arial"/>
        </w:rPr>
        <w:t>, and maintain</w:t>
      </w:r>
      <w:r>
        <w:rPr>
          <w:rFonts w:ascii="Arial" w:hAnsi="Arial" w:cs="Arial"/>
        </w:rPr>
        <w:t>ed</w:t>
      </w:r>
      <w:r w:rsidRPr="00D43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universes and reports, as well as</w:t>
      </w:r>
      <w:r w:rsidRPr="00D43FBC">
        <w:rPr>
          <w:rFonts w:ascii="Arial" w:hAnsi="Arial" w:cs="Arial"/>
        </w:rPr>
        <w:t xml:space="preserve"> metrics and mechanisms used to make decisions </w:t>
      </w:r>
      <w:r>
        <w:rPr>
          <w:rFonts w:ascii="Arial" w:hAnsi="Arial" w:cs="Arial"/>
        </w:rPr>
        <w:t>in SAP Business Objects.</w:t>
      </w:r>
    </w:p>
    <w:p w14:paraId="4828EA90" w14:textId="6B3E7BE5" w:rsidR="005E5EFD" w:rsidRPr="00555010" w:rsidRDefault="005E5EFD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Installed, configure</w:t>
      </w:r>
      <w:r w:rsidR="00D634E9" w:rsidRPr="00555010">
        <w:rPr>
          <w:rFonts w:ascii="Arial" w:hAnsi="Arial" w:cs="Arial"/>
        </w:rPr>
        <w:t>d</w:t>
      </w:r>
      <w:r w:rsidRPr="00555010">
        <w:rPr>
          <w:rFonts w:ascii="Arial" w:hAnsi="Arial" w:cs="Arial"/>
        </w:rPr>
        <w:t xml:space="preserve">, </w:t>
      </w:r>
      <w:r w:rsidR="009C0A98" w:rsidRPr="00555010">
        <w:rPr>
          <w:rFonts w:ascii="Arial" w:hAnsi="Arial" w:cs="Arial"/>
        </w:rPr>
        <w:t>managed,</w:t>
      </w:r>
      <w:r w:rsidRPr="00555010">
        <w:rPr>
          <w:rFonts w:ascii="Arial" w:hAnsi="Arial" w:cs="Arial"/>
        </w:rPr>
        <w:t xml:space="preserve"> and migrated SAP Business Intelligence platform</w:t>
      </w:r>
      <w:r w:rsidR="00D634E9" w:rsidRPr="00555010">
        <w:rPr>
          <w:rFonts w:ascii="Arial" w:hAnsi="Arial" w:cs="Arial"/>
        </w:rPr>
        <w:t xml:space="preserve"> and</w:t>
      </w:r>
      <w:r w:rsidRPr="00555010">
        <w:rPr>
          <w:rFonts w:ascii="Arial" w:hAnsi="Arial" w:cs="Arial"/>
        </w:rPr>
        <w:t xml:space="preserve"> Business Objects IX</w:t>
      </w:r>
      <w:r w:rsidR="007D07EC" w:rsidRPr="00555010">
        <w:rPr>
          <w:rFonts w:ascii="Arial" w:hAnsi="Arial" w:cs="Arial"/>
        </w:rPr>
        <w:t xml:space="preserve"> to version 4.0</w:t>
      </w:r>
    </w:p>
    <w:p w14:paraId="64BB7EB0" w14:textId="2116590C" w:rsidR="005E5EFD" w:rsidRDefault="005E5EFD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 w:rsidRPr="00555010">
        <w:rPr>
          <w:rFonts w:ascii="Arial" w:hAnsi="Arial" w:cs="Arial"/>
        </w:rPr>
        <w:t>Installed, configure</w:t>
      </w:r>
      <w:r w:rsidR="00D634E9" w:rsidRPr="00555010">
        <w:rPr>
          <w:rFonts w:ascii="Arial" w:hAnsi="Arial" w:cs="Arial"/>
        </w:rPr>
        <w:t>d</w:t>
      </w:r>
      <w:r w:rsidRPr="00555010">
        <w:rPr>
          <w:rFonts w:ascii="Arial" w:hAnsi="Arial" w:cs="Arial"/>
        </w:rPr>
        <w:t xml:space="preserve">, </w:t>
      </w:r>
      <w:r w:rsidR="009C0A98" w:rsidRPr="00555010">
        <w:rPr>
          <w:rFonts w:ascii="Arial" w:hAnsi="Arial" w:cs="Arial"/>
        </w:rPr>
        <w:t>managed,</w:t>
      </w:r>
      <w:r w:rsidRPr="00555010">
        <w:rPr>
          <w:rFonts w:ascii="Arial" w:hAnsi="Arial" w:cs="Arial"/>
        </w:rPr>
        <w:t xml:space="preserve"> and migrated Atlassian Jira Server platform.</w:t>
      </w:r>
    </w:p>
    <w:p w14:paraId="7162E6F7" w14:textId="1DCF5A85" w:rsidR="009962C5" w:rsidRPr="00555010" w:rsidRDefault="009962C5" w:rsidP="000F7829">
      <w:pPr>
        <w:pStyle w:val="ListParagraph"/>
        <w:numPr>
          <w:ilvl w:val="0"/>
          <w:numId w:val="31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>Lead a team of four (4) junior systems administrators.</w:t>
      </w:r>
    </w:p>
    <w:p w14:paraId="376D84FA" w14:textId="52ADD1A2" w:rsidR="00D634E9" w:rsidRPr="00555010" w:rsidRDefault="00D634E9" w:rsidP="00D634E9">
      <w:pPr>
        <w:rPr>
          <w:rFonts w:ascii="Arial" w:hAnsi="Arial" w:cs="Arial"/>
          <w:sz w:val="16"/>
          <w:szCs w:val="16"/>
        </w:rPr>
      </w:pPr>
    </w:p>
    <w:p w14:paraId="2AC7B2CC" w14:textId="0C91B453" w:rsidR="00D634E9" w:rsidRPr="00555010" w:rsidRDefault="00D634E9" w:rsidP="00D634E9">
      <w:pPr>
        <w:rPr>
          <w:rFonts w:ascii="Arial" w:hAnsi="Arial" w:cs="Arial"/>
          <w:u w:val="single"/>
        </w:rPr>
      </w:pPr>
      <w:r w:rsidRPr="00555010">
        <w:rPr>
          <w:rFonts w:ascii="Arial" w:hAnsi="Arial" w:cs="Arial"/>
          <w:u w:val="single"/>
        </w:rPr>
        <w:t>US ARMY</w:t>
      </w:r>
    </w:p>
    <w:p w14:paraId="4CBF87B4" w14:textId="6AC5DD07" w:rsidR="00D634E9" w:rsidRPr="00555010" w:rsidRDefault="00D634E9" w:rsidP="00D634E9">
      <w:pPr>
        <w:spacing w:before="120" w:after="60"/>
        <w:rPr>
          <w:rFonts w:ascii="Arial" w:eastAsiaTheme="minorHAnsi" w:hAnsi="Arial" w:cs="Arial"/>
          <w:b/>
          <w:color w:val="87281E"/>
          <w:lang w:eastAsia="en-US"/>
        </w:rPr>
      </w:pPr>
      <w:r w:rsidRPr="00555010">
        <w:rPr>
          <w:rFonts w:ascii="Arial" w:eastAsiaTheme="minorHAnsi" w:hAnsi="Arial" w:cs="Arial"/>
          <w:b/>
          <w:color w:val="87281E"/>
          <w:lang w:eastAsia="en-US"/>
        </w:rPr>
        <w:t>Intelligence Analyst (35F)</w:t>
      </w:r>
    </w:p>
    <w:p w14:paraId="2118F662" w14:textId="77777777" w:rsidR="001B7F02" w:rsidRPr="00555010" w:rsidRDefault="001B7F02" w:rsidP="00A814A5">
      <w:pPr>
        <w:rPr>
          <w:rFonts w:ascii="Arial" w:hAnsi="Arial" w:cs="Arial"/>
          <w:sz w:val="16"/>
          <w:szCs w:val="16"/>
        </w:rPr>
      </w:pPr>
    </w:p>
    <w:p w14:paraId="55B0D48F" w14:textId="220E2D50" w:rsidR="001B7F02" w:rsidRPr="00555010" w:rsidRDefault="000E24D1" w:rsidP="000E24D1">
      <w:pPr>
        <w:pBdr>
          <w:bottom w:val="single" w:sz="4" w:space="1" w:color="87281E"/>
        </w:pBdr>
        <w:tabs>
          <w:tab w:val="left" w:pos="2355"/>
        </w:tabs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555010">
        <w:rPr>
          <w:rFonts w:ascii="Arial" w:hAnsi="Arial" w:cs="Arial"/>
          <w:b/>
          <w:sz w:val="24"/>
          <w:szCs w:val="24"/>
        </w:rPr>
        <w:t>EDUCATION</w:t>
      </w:r>
    </w:p>
    <w:p w14:paraId="087CFD79" w14:textId="4EDD5308" w:rsidR="007212B8" w:rsidRPr="00555010" w:rsidRDefault="007701FC" w:rsidP="00A814A5">
      <w:pPr>
        <w:rPr>
          <w:rFonts w:ascii="Arial" w:hAnsi="Arial" w:cs="Arial"/>
        </w:rPr>
      </w:pPr>
      <w:r w:rsidRPr="00555010">
        <w:rPr>
          <w:rFonts w:ascii="Arial" w:hAnsi="Arial" w:cs="Arial"/>
          <w:b/>
          <w:bCs/>
        </w:rPr>
        <w:t>Master of Science</w:t>
      </w:r>
      <w:r w:rsidRPr="00555010">
        <w:rPr>
          <w:rFonts w:ascii="Arial" w:hAnsi="Arial" w:cs="Arial"/>
        </w:rPr>
        <w:t xml:space="preserve">, </w:t>
      </w:r>
      <w:r w:rsidR="007212B8" w:rsidRPr="00555010">
        <w:rPr>
          <w:rFonts w:ascii="Arial" w:hAnsi="Arial" w:cs="Arial"/>
        </w:rPr>
        <w:t>Cybersecurity and Information Assurance</w:t>
      </w:r>
      <w:r w:rsidRPr="00555010">
        <w:rPr>
          <w:rFonts w:ascii="Arial" w:hAnsi="Arial" w:cs="Arial"/>
        </w:rPr>
        <w:t xml:space="preserve">, </w:t>
      </w:r>
      <w:r w:rsidRPr="00555010">
        <w:rPr>
          <w:rFonts w:ascii="Arial" w:hAnsi="Arial" w:cs="Arial"/>
          <w:u w:val="single"/>
        </w:rPr>
        <w:t>WESTERN GOVERNORS UNIVERSITY</w:t>
      </w:r>
      <w:r w:rsidRPr="00555010">
        <w:rPr>
          <w:rFonts w:ascii="Arial" w:hAnsi="Arial" w:cs="Arial"/>
        </w:rPr>
        <w:t>, Austin, TX</w:t>
      </w:r>
    </w:p>
    <w:p w14:paraId="666BBA49" w14:textId="6BAC5394" w:rsidR="007212B8" w:rsidRPr="00555010" w:rsidRDefault="007701FC" w:rsidP="00D323A4">
      <w:pPr>
        <w:spacing w:before="120"/>
        <w:rPr>
          <w:rFonts w:ascii="Arial" w:hAnsi="Arial" w:cs="Arial"/>
        </w:rPr>
      </w:pPr>
      <w:r w:rsidRPr="00555010">
        <w:rPr>
          <w:rFonts w:ascii="Arial" w:hAnsi="Arial" w:cs="Arial"/>
          <w:b/>
          <w:bCs/>
        </w:rPr>
        <w:t>Bachelor of Science in Information Technology</w:t>
      </w:r>
      <w:r w:rsidRPr="00555010">
        <w:rPr>
          <w:rFonts w:ascii="Arial" w:hAnsi="Arial" w:cs="Arial"/>
        </w:rPr>
        <w:t xml:space="preserve">, </w:t>
      </w:r>
      <w:r w:rsidR="007212B8" w:rsidRPr="00555010">
        <w:rPr>
          <w:rFonts w:ascii="Arial" w:hAnsi="Arial" w:cs="Arial"/>
        </w:rPr>
        <w:t>Information Assurance and Security</w:t>
      </w:r>
      <w:r w:rsidRPr="00555010">
        <w:rPr>
          <w:rFonts w:ascii="Arial" w:hAnsi="Arial" w:cs="Arial"/>
        </w:rPr>
        <w:t xml:space="preserve">, </w:t>
      </w:r>
      <w:r w:rsidRPr="00555010">
        <w:rPr>
          <w:rFonts w:ascii="Arial" w:hAnsi="Arial" w:cs="Arial"/>
          <w:i/>
          <w:iCs/>
        </w:rPr>
        <w:t>magna cum laude</w:t>
      </w:r>
      <w:r w:rsidRPr="00555010">
        <w:rPr>
          <w:rFonts w:ascii="Arial" w:hAnsi="Arial" w:cs="Arial"/>
        </w:rPr>
        <w:t xml:space="preserve">, </w:t>
      </w:r>
      <w:r w:rsidRPr="00555010">
        <w:rPr>
          <w:rFonts w:ascii="Arial" w:hAnsi="Arial" w:cs="Arial"/>
          <w:u w:val="single"/>
        </w:rPr>
        <w:t>AMERICAN INTERCONTINENTAL UNIVERSITY</w:t>
      </w:r>
      <w:r w:rsidRPr="00555010">
        <w:rPr>
          <w:rFonts w:ascii="Arial" w:hAnsi="Arial" w:cs="Arial"/>
        </w:rPr>
        <w:t>, Chicago, IL</w:t>
      </w:r>
    </w:p>
    <w:p w14:paraId="5A4582BE" w14:textId="23E1FD37" w:rsidR="00C1550C" w:rsidRPr="00555010" w:rsidRDefault="007701FC" w:rsidP="00D323A4">
      <w:pPr>
        <w:spacing w:before="120"/>
        <w:rPr>
          <w:rFonts w:ascii="Arial" w:hAnsi="Arial" w:cs="Arial"/>
        </w:rPr>
      </w:pPr>
      <w:r w:rsidRPr="00555010">
        <w:rPr>
          <w:rFonts w:ascii="Arial" w:hAnsi="Arial" w:cs="Arial"/>
          <w:b/>
          <w:bCs/>
        </w:rPr>
        <w:t>Bachelor of Science</w:t>
      </w:r>
      <w:r w:rsidRPr="00555010">
        <w:rPr>
          <w:rFonts w:ascii="Arial" w:hAnsi="Arial" w:cs="Arial"/>
        </w:rPr>
        <w:t xml:space="preserve">, </w:t>
      </w:r>
      <w:r w:rsidR="007212B8" w:rsidRPr="00555010">
        <w:rPr>
          <w:rFonts w:ascii="Arial" w:hAnsi="Arial" w:cs="Arial"/>
        </w:rPr>
        <w:t>Electrical Engineering</w:t>
      </w:r>
      <w:r w:rsidRPr="00555010">
        <w:rPr>
          <w:rFonts w:ascii="Arial" w:hAnsi="Arial" w:cs="Arial"/>
        </w:rPr>
        <w:t xml:space="preserve">, </w:t>
      </w:r>
      <w:r w:rsidRPr="00555010">
        <w:rPr>
          <w:rFonts w:ascii="Arial" w:hAnsi="Arial" w:cs="Arial"/>
          <w:u w:val="single"/>
        </w:rPr>
        <w:t>POLYTECHNIC UNIVERSITY OF PUERTO RICO</w:t>
      </w:r>
      <w:r w:rsidRPr="00555010">
        <w:rPr>
          <w:rFonts w:ascii="Arial" w:hAnsi="Arial" w:cs="Arial"/>
        </w:rPr>
        <w:t>, San Juan, PR</w:t>
      </w:r>
    </w:p>
    <w:sectPr w:rsidR="00C1550C" w:rsidRPr="00555010" w:rsidSect="007212B8">
      <w:head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CD07" w14:textId="77777777" w:rsidR="00D53BD4" w:rsidRDefault="00D53BD4">
      <w:r>
        <w:separator/>
      </w:r>
    </w:p>
  </w:endnote>
  <w:endnote w:type="continuationSeparator" w:id="0">
    <w:p w14:paraId="4DAD4056" w14:textId="77777777" w:rsidR="00D53BD4" w:rsidRDefault="00D5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">
    <w:altName w:val="Calibri"/>
    <w:charset w:val="00"/>
    <w:family w:val="auto"/>
    <w:pitch w:val="variable"/>
    <w:sig w:usb0="80000067" w:usb1="00000000" w:usb2="00000000" w:usb3="00000000" w:csb0="0000011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oefler Text">
    <w:altName w:val="Calibri"/>
    <w:charset w:val="00"/>
    <w:family w:val="auto"/>
    <w:pitch w:val="variable"/>
    <w:sig w:usb0="800002FF" w:usb1="5000204B" w:usb2="00000004" w:usb3="00000000" w:csb0="00000197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8D00" w14:textId="77777777" w:rsidR="00D53BD4" w:rsidRDefault="00D53BD4">
      <w:r>
        <w:separator/>
      </w:r>
    </w:p>
  </w:footnote>
  <w:footnote w:type="continuationSeparator" w:id="0">
    <w:p w14:paraId="0C0F03CD" w14:textId="77777777" w:rsidR="00D53BD4" w:rsidRDefault="00D5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4D1E" w14:textId="3F24EAF6" w:rsidR="00D323A4" w:rsidRPr="00555010" w:rsidRDefault="00D323A4" w:rsidP="00D323A4">
    <w:pPr>
      <w:pStyle w:val="Header"/>
      <w:pBdr>
        <w:bottom w:val="single" w:sz="8" w:space="1" w:color="auto"/>
      </w:pBdr>
      <w:tabs>
        <w:tab w:val="clear" w:pos="8640"/>
        <w:tab w:val="right" w:pos="10800"/>
      </w:tabs>
      <w:rPr>
        <w:rFonts w:ascii="Arial" w:hAnsi="Arial" w:cs="Arial"/>
      </w:rPr>
    </w:pPr>
    <w:r w:rsidRPr="00555010">
      <w:rPr>
        <w:rFonts w:ascii="Arial" w:hAnsi="Arial" w:cs="Arial"/>
        <w:color w:val="87281E"/>
      </w:rPr>
      <w:t>ISSYS POUERIE</w:t>
    </w:r>
    <w:r w:rsidRPr="00555010">
      <w:rPr>
        <w:rFonts w:ascii="Arial" w:hAnsi="Arial" w:cs="Arial"/>
        <w:smallCaps/>
      </w:rPr>
      <w:tab/>
    </w:r>
    <w:r w:rsidRPr="00555010">
      <w:rPr>
        <w:rFonts w:ascii="Arial" w:hAnsi="Arial" w:cs="Arial"/>
        <w:smallCaps/>
      </w:rPr>
      <w:tab/>
    </w:r>
    <w:sdt>
      <w:sdtPr>
        <w:rPr>
          <w:rFonts w:ascii="Arial" w:hAnsi="Arial" w:cs="Arial"/>
          <w:smallCaps/>
        </w:rPr>
        <w:id w:val="-1318336367"/>
        <w:docPartObj>
          <w:docPartGallery w:val="Page Numbers (Top of Page)"/>
          <w:docPartUnique/>
        </w:docPartObj>
      </w:sdtPr>
      <w:sdtEndPr>
        <w:rPr>
          <w:smallCaps w:val="0"/>
        </w:rPr>
      </w:sdtEndPr>
      <w:sdtContent>
        <w:r w:rsidRPr="00555010">
          <w:rPr>
            <w:rFonts w:ascii="Arial" w:hAnsi="Arial" w:cs="Arial"/>
          </w:rPr>
          <w:t xml:space="preserve">Page </w:t>
        </w:r>
        <w:r w:rsidRPr="00555010">
          <w:rPr>
            <w:rFonts w:ascii="Arial" w:hAnsi="Arial" w:cs="Arial"/>
          </w:rPr>
          <w:fldChar w:fldCharType="begin"/>
        </w:r>
        <w:r w:rsidRPr="00555010">
          <w:rPr>
            <w:rFonts w:ascii="Arial" w:hAnsi="Arial" w:cs="Arial"/>
          </w:rPr>
          <w:instrText xml:space="preserve"> PAGE </w:instrText>
        </w:r>
        <w:r w:rsidRPr="00555010">
          <w:rPr>
            <w:rFonts w:ascii="Arial" w:hAnsi="Arial" w:cs="Arial"/>
          </w:rPr>
          <w:fldChar w:fldCharType="separate"/>
        </w:r>
        <w:r w:rsidRPr="00555010">
          <w:rPr>
            <w:rFonts w:ascii="Arial" w:hAnsi="Arial" w:cs="Arial"/>
          </w:rPr>
          <w:t>2</w:t>
        </w:r>
        <w:r w:rsidRPr="00555010">
          <w:rPr>
            <w:rFonts w:ascii="Arial" w:hAnsi="Arial" w:cs="Arial"/>
          </w:rPr>
          <w:fldChar w:fldCharType="end"/>
        </w:r>
      </w:sdtContent>
    </w:sdt>
  </w:p>
  <w:p w14:paraId="070F4F6D" w14:textId="77777777" w:rsidR="00D323A4" w:rsidRDefault="00D32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633"/>
    <w:multiLevelType w:val="multilevel"/>
    <w:tmpl w:val="F218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86447"/>
    <w:multiLevelType w:val="hybridMultilevel"/>
    <w:tmpl w:val="AA027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C766C"/>
    <w:multiLevelType w:val="hybridMultilevel"/>
    <w:tmpl w:val="2DC670E4"/>
    <w:lvl w:ilvl="0" w:tplc="6A4A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C6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E4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C4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6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0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83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3E1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95EF2"/>
    <w:multiLevelType w:val="hybridMultilevel"/>
    <w:tmpl w:val="5B92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EA5B59"/>
    <w:multiLevelType w:val="hybridMultilevel"/>
    <w:tmpl w:val="0436F358"/>
    <w:lvl w:ilvl="0" w:tplc="90221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8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6F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AB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68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4E8"/>
    <w:multiLevelType w:val="hybridMultilevel"/>
    <w:tmpl w:val="A4F6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83EB6"/>
    <w:multiLevelType w:val="multilevel"/>
    <w:tmpl w:val="0534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55334"/>
    <w:multiLevelType w:val="hybridMultilevel"/>
    <w:tmpl w:val="887C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390B66"/>
    <w:multiLevelType w:val="hybridMultilevel"/>
    <w:tmpl w:val="70B6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32669"/>
    <w:multiLevelType w:val="hybridMultilevel"/>
    <w:tmpl w:val="2B5015C6"/>
    <w:lvl w:ilvl="0" w:tplc="7D2C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C4D59"/>
    <w:multiLevelType w:val="hybridMultilevel"/>
    <w:tmpl w:val="24EA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749AB"/>
    <w:multiLevelType w:val="hybridMultilevel"/>
    <w:tmpl w:val="F900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872FE8"/>
    <w:multiLevelType w:val="multilevel"/>
    <w:tmpl w:val="4A2C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4055B0"/>
    <w:multiLevelType w:val="multilevel"/>
    <w:tmpl w:val="01BA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E5131"/>
    <w:multiLevelType w:val="hybridMultilevel"/>
    <w:tmpl w:val="E14498CA"/>
    <w:lvl w:ilvl="0" w:tplc="8C7A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28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69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28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28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4E0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CF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EF5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0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095407"/>
    <w:multiLevelType w:val="hybridMultilevel"/>
    <w:tmpl w:val="9BDCE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545572"/>
    <w:multiLevelType w:val="hybridMultilevel"/>
    <w:tmpl w:val="FC42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84136"/>
    <w:multiLevelType w:val="hybridMultilevel"/>
    <w:tmpl w:val="06CE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52909"/>
    <w:multiLevelType w:val="hybridMultilevel"/>
    <w:tmpl w:val="E68C21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E757C"/>
    <w:multiLevelType w:val="hybridMultilevel"/>
    <w:tmpl w:val="C1E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73E3E"/>
    <w:multiLevelType w:val="hybridMultilevel"/>
    <w:tmpl w:val="E55A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1E3B"/>
    <w:multiLevelType w:val="hybridMultilevel"/>
    <w:tmpl w:val="0518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53BA7"/>
    <w:multiLevelType w:val="hybridMultilevel"/>
    <w:tmpl w:val="73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374C7"/>
    <w:multiLevelType w:val="hybridMultilevel"/>
    <w:tmpl w:val="94EEE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B128E"/>
    <w:multiLevelType w:val="multilevel"/>
    <w:tmpl w:val="1956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4C19B0"/>
    <w:multiLevelType w:val="hybridMultilevel"/>
    <w:tmpl w:val="5588D2B6"/>
    <w:lvl w:ilvl="0" w:tplc="8334E0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31FB6"/>
    <w:multiLevelType w:val="multilevel"/>
    <w:tmpl w:val="5D7E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8172856">
    <w:abstractNumId w:val="12"/>
  </w:num>
  <w:num w:numId="2" w16cid:durableId="904493794">
    <w:abstractNumId w:val="6"/>
  </w:num>
  <w:num w:numId="3" w16cid:durableId="686979339">
    <w:abstractNumId w:val="3"/>
  </w:num>
  <w:num w:numId="4" w16cid:durableId="569074300">
    <w:abstractNumId w:val="10"/>
  </w:num>
  <w:num w:numId="5" w16cid:durableId="1552577665">
    <w:abstractNumId w:val="18"/>
  </w:num>
  <w:num w:numId="6" w16cid:durableId="1585724664">
    <w:abstractNumId w:val="5"/>
  </w:num>
  <w:num w:numId="7" w16cid:durableId="1677227595">
    <w:abstractNumId w:val="15"/>
  </w:num>
  <w:num w:numId="8" w16cid:durableId="213944448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71662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9663391">
    <w:abstractNumId w:val="11"/>
  </w:num>
  <w:num w:numId="11" w16cid:durableId="1767310483">
    <w:abstractNumId w:val="1"/>
  </w:num>
  <w:num w:numId="12" w16cid:durableId="2076514066">
    <w:abstractNumId w:val="9"/>
  </w:num>
  <w:num w:numId="13" w16cid:durableId="934247910">
    <w:abstractNumId w:val="26"/>
  </w:num>
  <w:num w:numId="14" w16cid:durableId="1759329569">
    <w:abstractNumId w:val="13"/>
  </w:num>
  <w:num w:numId="15" w16cid:durableId="1935431638">
    <w:abstractNumId w:val="24"/>
  </w:num>
  <w:num w:numId="16" w16cid:durableId="513963448">
    <w:abstractNumId w:val="4"/>
  </w:num>
  <w:num w:numId="17" w16cid:durableId="1279600286">
    <w:abstractNumId w:val="17"/>
  </w:num>
  <w:num w:numId="18" w16cid:durableId="1443260141">
    <w:abstractNumId w:val="14"/>
  </w:num>
  <w:num w:numId="19" w16cid:durableId="1102381435">
    <w:abstractNumId w:val="25"/>
  </w:num>
  <w:num w:numId="20" w16cid:durableId="829367281">
    <w:abstractNumId w:val="21"/>
  </w:num>
  <w:num w:numId="21" w16cid:durableId="1118068693">
    <w:abstractNumId w:val="0"/>
  </w:num>
  <w:num w:numId="22" w16cid:durableId="2033217594">
    <w:abstractNumId w:val="22"/>
  </w:num>
  <w:num w:numId="23" w16cid:durableId="943538686">
    <w:abstractNumId w:val="27"/>
  </w:num>
  <w:num w:numId="24" w16cid:durableId="1817647901">
    <w:abstractNumId w:val="19"/>
  </w:num>
  <w:num w:numId="25" w16cid:durableId="19942430">
    <w:abstractNumId w:val="23"/>
  </w:num>
  <w:num w:numId="26" w16cid:durableId="768235732">
    <w:abstractNumId w:val="2"/>
  </w:num>
  <w:num w:numId="27" w16cid:durableId="998851037">
    <w:abstractNumId w:val="28"/>
  </w:num>
  <w:num w:numId="28" w16cid:durableId="1653826750">
    <w:abstractNumId w:val="30"/>
  </w:num>
  <w:num w:numId="29" w16cid:durableId="711731711">
    <w:abstractNumId w:val="8"/>
  </w:num>
  <w:num w:numId="30" w16cid:durableId="1697074763">
    <w:abstractNumId w:val="20"/>
  </w:num>
  <w:num w:numId="31" w16cid:durableId="179010041">
    <w:abstractNumId w:val="7"/>
  </w:num>
  <w:num w:numId="32" w16cid:durableId="1379620262">
    <w:abstractNumId w:val="29"/>
  </w:num>
  <w:num w:numId="33" w16cid:durableId="7945184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02"/>
    <w:rsid w:val="0001389C"/>
    <w:rsid w:val="000262C5"/>
    <w:rsid w:val="00044F55"/>
    <w:rsid w:val="00051201"/>
    <w:rsid w:val="000573C5"/>
    <w:rsid w:val="00057F22"/>
    <w:rsid w:val="00085980"/>
    <w:rsid w:val="000957DD"/>
    <w:rsid w:val="000B54A9"/>
    <w:rsid w:val="000C4CD9"/>
    <w:rsid w:val="000C7A03"/>
    <w:rsid w:val="000D5A71"/>
    <w:rsid w:val="000E24D1"/>
    <w:rsid w:val="000E7298"/>
    <w:rsid w:val="000F1EF2"/>
    <w:rsid w:val="000F7829"/>
    <w:rsid w:val="00101ADD"/>
    <w:rsid w:val="00133E8A"/>
    <w:rsid w:val="00134780"/>
    <w:rsid w:val="00167F71"/>
    <w:rsid w:val="00177B57"/>
    <w:rsid w:val="001B0248"/>
    <w:rsid w:val="001B7F02"/>
    <w:rsid w:val="001C2BD1"/>
    <w:rsid w:val="001D267B"/>
    <w:rsid w:val="002009B6"/>
    <w:rsid w:val="00213057"/>
    <w:rsid w:val="00226A23"/>
    <w:rsid w:val="00242A13"/>
    <w:rsid w:val="00244C38"/>
    <w:rsid w:val="00270114"/>
    <w:rsid w:val="00284252"/>
    <w:rsid w:val="002A05D5"/>
    <w:rsid w:val="002A3700"/>
    <w:rsid w:val="002A6246"/>
    <w:rsid w:val="002A770E"/>
    <w:rsid w:val="002C59F7"/>
    <w:rsid w:val="002C5E55"/>
    <w:rsid w:val="002E336B"/>
    <w:rsid w:val="002E6628"/>
    <w:rsid w:val="00323139"/>
    <w:rsid w:val="0036016C"/>
    <w:rsid w:val="003656D5"/>
    <w:rsid w:val="00386ED8"/>
    <w:rsid w:val="003962A9"/>
    <w:rsid w:val="003C714D"/>
    <w:rsid w:val="00436902"/>
    <w:rsid w:val="00445A50"/>
    <w:rsid w:val="00460BEC"/>
    <w:rsid w:val="0046329E"/>
    <w:rsid w:val="004724DB"/>
    <w:rsid w:val="004736A0"/>
    <w:rsid w:val="00486C88"/>
    <w:rsid w:val="00495362"/>
    <w:rsid w:val="004C247E"/>
    <w:rsid w:val="004D00B5"/>
    <w:rsid w:val="004D3991"/>
    <w:rsid w:val="004E0CBC"/>
    <w:rsid w:val="00505C15"/>
    <w:rsid w:val="00510282"/>
    <w:rsid w:val="0052643E"/>
    <w:rsid w:val="00530638"/>
    <w:rsid w:val="00542009"/>
    <w:rsid w:val="005540D1"/>
    <w:rsid w:val="00555010"/>
    <w:rsid w:val="00556EC3"/>
    <w:rsid w:val="00567A85"/>
    <w:rsid w:val="005A200A"/>
    <w:rsid w:val="005B5A54"/>
    <w:rsid w:val="005C2BB2"/>
    <w:rsid w:val="005D13D9"/>
    <w:rsid w:val="005D319C"/>
    <w:rsid w:val="005E5EFD"/>
    <w:rsid w:val="005F0D87"/>
    <w:rsid w:val="00611AE6"/>
    <w:rsid w:val="00612682"/>
    <w:rsid w:val="0066220B"/>
    <w:rsid w:val="0067530D"/>
    <w:rsid w:val="00696092"/>
    <w:rsid w:val="006D3D74"/>
    <w:rsid w:val="006E69C8"/>
    <w:rsid w:val="006F1C1B"/>
    <w:rsid w:val="006F4008"/>
    <w:rsid w:val="007203BC"/>
    <w:rsid w:val="007212B8"/>
    <w:rsid w:val="00723AB1"/>
    <w:rsid w:val="00735213"/>
    <w:rsid w:val="007434A6"/>
    <w:rsid w:val="00750A82"/>
    <w:rsid w:val="007701FC"/>
    <w:rsid w:val="007735F8"/>
    <w:rsid w:val="007A7C2E"/>
    <w:rsid w:val="007C7A7D"/>
    <w:rsid w:val="007D07EC"/>
    <w:rsid w:val="007D668F"/>
    <w:rsid w:val="007D75CE"/>
    <w:rsid w:val="007F4860"/>
    <w:rsid w:val="00806B3B"/>
    <w:rsid w:val="0081027F"/>
    <w:rsid w:val="0085141E"/>
    <w:rsid w:val="00853652"/>
    <w:rsid w:val="00874340"/>
    <w:rsid w:val="00875CF2"/>
    <w:rsid w:val="008A0BD2"/>
    <w:rsid w:val="008C3814"/>
    <w:rsid w:val="008E276A"/>
    <w:rsid w:val="008F3704"/>
    <w:rsid w:val="008F4B6D"/>
    <w:rsid w:val="00912ADC"/>
    <w:rsid w:val="00925111"/>
    <w:rsid w:val="009279E6"/>
    <w:rsid w:val="00960EF0"/>
    <w:rsid w:val="00991AE1"/>
    <w:rsid w:val="009962C5"/>
    <w:rsid w:val="009C0A98"/>
    <w:rsid w:val="009C3F00"/>
    <w:rsid w:val="009E6FC2"/>
    <w:rsid w:val="00A06F1D"/>
    <w:rsid w:val="00A2085F"/>
    <w:rsid w:val="00A22402"/>
    <w:rsid w:val="00A22714"/>
    <w:rsid w:val="00A26E02"/>
    <w:rsid w:val="00A3156A"/>
    <w:rsid w:val="00A408D7"/>
    <w:rsid w:val="00A814A5"/>
    <w:rsid w:val="00A92C72"/>
    <w:rsid w:val="00AA1815"/>
    <w:rsid w:val="00AB3AB6"/>
    <w:rsid w:val="00AC151D"/>
    <w:rsid w:val="00AC35A9"/>
    <w:rsid w:val="00AF24E7"/>
    <w:rsid w:val="00AF4450"/>
    <w:rsid w:val="00AF470D"/>
    <w:rsid w:val="00B05CCE"/>
    <w:rsid w:val="00B2591F"/>
    <w:rsid w:val="00B30727"/>
    <w:rsid w:val="00B3289A"/>
    <w:rsid w:val="00B369B6"/>
    <w:rsid w:val="00B4122E"/>
    <w:rsid w:val="00B500D8"/>
    <w:rsid w:val="00B55F9A"/>
    <w:rsid w:val="00B76408"/>
    <w:rsid w:val="00B835A1"/>
    <w:rsid w:val="00B839C6"/>
    <w:rsid w:val="00B91553"/>
    <w:rsid w:val="00BA4F59"/>
    <w:rsid w:val="00BA7069"/>
    <w:rsid w:val="00BB4374"/>
    <w:rsid w:val="00BC4E08"/>
    <w:rsid w:val="00BE2520"/>
    <w:rsid w:val="00BE491D"/>
    <w:rsid w:val="00C058CE"/>
    <w:rsid w:val="00C0615F"/>
    <w:rsid w:val="00C12CFD"/>
    <w:rsid w:val="00C1550C"/>
    <w:rsid w:val="00C1689D"/>
    <w:rsid w:val="00C4047C"/>
    <w:rsid w:val="00C448F5"/>
    <w:rsid w:val="00C45472"/>
    <w:rsid w:val="00C72375"/>
    <w:rsid w:val="00C936AB"/>
    <w:rsid w:val="00CF1B81"/>
    <w:rsid w:val="00CF2486"/>
    <w:rsid w:val="00D00184"/>
    <w:rsid w:val="00D323A4"/>
    <w:rsid w:val="00D43FBC"/>
    <w:rsid w:val="00D53BD4"/>
    <w:rsid w:val="00D61094"/>
    <w:rsid w:val="00D634E9"/>
    <w:rsid w:val="00D648B7"/>
    <w:rsid w:val="00DC2255"/>
    <w:rsid w:val="00DF43BF"/>
    <w:rsid w:val="00E07996"/>
    <w:rsid w:val="00E13246"/>
    <w:rsid w:val="00E47E66"/>
    <w:rsid w:val="00E51B81"/>
    <w:rsid w:val="00E5529E"/>
    <w:rsid w:val="00E60CC7"/>
    <w:rsid w:val="00E61D1F"/>
    <w:rsid w:val="00E7283A"/>
    <w:rsid w:val="00E77684"/>
    <w:rsid w:val="00E856B4"/>
    <w:rsid w:val="00E8663F"/>
    <w:rsid w:val="00EA1FE6"/>
    <w:rsid w:val="00EA47C5"/>
    <w:rsid w:val="00EC56C1"/>
    <w:rsid w:val="00EF74CC"/>
    <w:rsid w:val="00F27D8E"/>
    <w:rsid w:val="00F47484"/>
    <w:rsid w:val="00F576C3"/>
    <w:rsid w:val="00F774EE"/>
    <w:rsid w:val="00F81629"/>
    <w:rsid w:val="00F856BF"/>
    <w:rsid w:val="00F85F11"/>
    <w:rsid w:val="00F952BC"/>
    <w:rsid w:val="00FD2571"/>
    <w:rsid w:val="00FD7D18"/>
    <w:rsid w:val="00FE0C8C"/>
    <w:rsid w:val="00FE612B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E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iPriority="0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14A5"/>
    <w:rPr>
      <w:rFonts w:ascii="Century Gothic" w:hAnsi="Century Gothic"/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A814A5"/>
    <w:pPr>
      <w:ind w:left="720"/>
      <w:contextualSpacing/>
    </w:pPr>
    <w:rPr>
      <w:szCs w:val="24"/>
      <w:lang w:eastAsia="en-US"/>
    </w:rPr>
  </w:style>
  <w:style w:type="paragraph" w:customStyle="1" w:styleId="Default">
    <w:name w:val="Default"/>
    <w:rsid w:val="00CF1B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6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5C15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05C1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6E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yspou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issyspouer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C5E1-ADD4-48C1-8DFC-468E82FA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2022-07-15T14:23:00Z</dcterms:created>
  <dcterms:modified xsi:type="dcterms:W3CDTF">2022-07-15T20:37:00Z</dcterms:modified>
</cp:coreProperties>
</file>