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Thi Chau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Phone: 301-648-5461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InternetLink"/>
            <w:rFonts w:cs="Times New Roman" w:ascii="Times New Roman" w:hAnsi="Times New Roman"/>
          </w:rPr>
          <w:t>t.chau01@gmail.com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Computer technician with over 10 years of experience troubleshooting, repairing, and configuring PCs, providing great customer support and solutions to a high standard of technical expertise and performance.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color w:val="2F5496" w:themeColor="accent1" w:themeShade="bf"/>
        </w:rPr>
        <w:t>CERTIFICATIONS</w:t>
      </w:r>
    </w:p>
    <w:p>
      <w:pPr>
        <w:pStyle w:val="ListParagraph"/>
        <w:spacing w:lineRule="auto" w:line="240" w:before="0" w:after="0"/>
        <w:ind w:left="28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CompTIA Security+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CompTIA Network+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CompTIA A+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Microsoft MTA (Microsoft Technology Associate)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b/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TECHNICAL SKILLS</w:t>
      </w:r>
    </w:p>
    <w:p>
      <w:pPr>
        <w:pStyle w:val="ListParagraph"/>
        <w:spacing w:lineRule="auto" w:line="240" w:before="0" w:after="0"/>
        <w:ind w:left="28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Client configuration, administration, and network access in a Microsoft environment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PC troubleshooting and repairing various personal computers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Active Directory, ServiceNow, Adobe admin console, Bomgar software, VMware’s vSphere, </w:t>
      </w:r>
      <w:r>
        <w:rPr>
          <w:rFonts w:cs="Times New Roman" w:ascii="Times New Roman" w:hAnsi="Times New Roman"/>
          <w:sz w:val="20"/>
          <w:szCs w:val="20"/>
        </w:rPr>
        <w:t>and MS Azure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Microsoft Windows 7, 8, 10 and Apple OSX operating systems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CLEARANCE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Public trust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EXPERIENCE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GDIT, OCCS (Office of Computer and Communications Systems) at the National Library of Medicine (NLM) at National Institutes of Health (NIH), 2018-Present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Help Desk Technician III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Work with a team to</w:t>
      </w:r>
      <w:r>
        <w:rPr>
          <w:rFonts w:cs="Times New Roman" w:ascii="Times New Roman" w:hAnsi="Times New Roman"/>
          <w:sz w:val="20"/>
          <w:szCs w:val="20"/>
        </w:rPr>
        <w:t xml:space="preserve"> support NLM staff on-site </w:t>
      </w:r>
      <w:r>
        <w:rPr>
          <w:rFonts w:cs="Times New Roman" w:ascii="Times New Roman" w:hAnsi="Times New Roman"/>
          <w:sz w:val="20"/>
          <w:szCs w:val="20"/>
        </w:rPr>
        <w:t xml:space="preserve">desk side, </w:t>
      </w:r>
      <w:r>
        <w:rPr>
          <w:rFonts w:cs="Times New Roman" w:ascii="Times New Roman" w:hAnsi="Times New Roman"/>
          <w:sz w:val="20"/>
          <w:szCs w:val="20"/>
        </w:rPr>
        <w:t>remote</w:t>
      </w:r>
      <w:r>
        <w:rPr>
          <w:rFonts w:cs="Times New Roman" w:ascii="Times New Roman" w:hAnsi="Times New Roman"/>
          <w:sz w:val="20"/>
          <w:szCs w:val="20"/>
        </w:rPr>
        <w:t xml:space="preserve">ly </w:t>
      </w:r>
      <w:r>
        <w:rPr>
          <w:rFonts w:cs="Times New Roman" w:ascii="Times New Roman" w:hAnsi="Times New Roman"/>
          <w:sz w:val="20"/>
          <w:szCs w:val="20"/>
        </w:rPr>
        <w:t xml:space="preserve">with Bomgar, </w:t>
      </w:r>
      <w:r>
        <w:rPr>
          <w:rFonts w:cs="Times New Roman" w:ascii="Times New Roman" w:hAnsi="Times New Roman"/>
          <w:sz w:val="20"/>
          <w:szCs w:val="20"/>
        </w:rPr>
        <w:t>and over the phone</w:t>
      </w:r>
      <w:r>
        <w:rPr>
          <w:rFonts w:cs="Times New Roman" w:ascii="Times New Roman" w:hAnsi="Times New Roman"/>
          <w:sz w:val="20"/>
          <w:szCs w:val="20"/>
        </w:rPr>
        <w:t xml:space="preserve"> providing solutions and recommendations for users </w:t>
      </w:r>
      <w:r>
        <w:rPr>
          <w:rFonts w:cs="Times New Roman" w:ascii="Times New Roman" w:hAnsi="Times New Roman"/>
          <w:sz w:val="20"/>
          <w:szCs w:val="20"/>
        </w:rPr>
        <w:t>and more dedicated hands on support for VIP executive staff when needed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Disconnects and reconnects computers to the NLM network/domain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Complete service repairs and requests tickets through ServiceNow, updating ticket notes during repairs.  If team lead is away, I’</w:t>
      </w:r>
      <w:r>
        <w:rPr>
          <w:rFonts w:cs="Times New Roman" w:ascii="Times New Roman" w:hAnsi="Times New Roman"/>
          <w:sz w:val="20"/>
          <w:szCs w:val="20"/>
        </w:rPr>
        <w:t xml:space="preserve">m </w:t>
      </w:r>
      <w:r>
        <w:rPr>
          <w:rFonts w:cs="Times New Roman" w:ascii="Times New Roman" w:hAnsi="Times New Roman"/>
          <w:sz w:val="20"/>
          <w:szCs w:val="20"/>
        </w:rPr>
        <w:t>given team lead access as back up to review incoming ServiceNow incident tickets and assign them to fellow technicians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 user profile data back and transfers per request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Deploy new PCs to end users cubicles connecting them to the NLM network and </w:t>
      </w:r>
      <w:r>
        <w:rPr>
          <w:rFonts w:cs="Times New Roman" w:ascii="Times New Roman" w:hAnsi="Times New Roman"/>
          <w:sz w:val="20"/>
          <w:szCs w:val="20"/>
        </w:rPr>
        <w:t>configure computer peripheral</w:t>
      </w:r>
      <w:r>
        <w:rPr>
          <w:rFonts w:cs="Times New Roman" w:ascii="Times New Roman" w:hAnsi="Times New Roman"/>
          <w:sz w:val="20"/>
          <w:szCs w:val="20"/>
        </w:rPr>
        <w:t>s as needed</w:t>
      </w:r>
      <w:r>
        <w:rPr>
          <w:rFonts w:cs="Times New Roman" w:ascii="Times New Roman" w:hAnsi="Times New Roman"/>
          <w:sz w:val="20"/>
          <w:szCs w:val="20"/>
        </w:rPr>
        <w:t xml:space="preserve"> – </w:t>
      </w:r>
      <w:r>
        <w:rPr>
          <w:rFonts w:cs="Times New Roman" w:ascii="Times New Roman" w:hAnsi="Times New Roman"/>
          <w:sz w:val="20"/>
          <w:szCs w:val="20"/>
        </w:rPr>
        <w:t>e.g.</w:t>
      </w:r>
      <w:r>
        <w:rPr>
          <w:rFonts w:cs="Times New Roman" w:ascii="Times New Roman" w:hAnsi="Times New Roman"/>
          <w:sz w:val="20"/>
          <w:szCs w:val="20"/>
        </w:rPr>
        <w:t xml:space="preserve"> monitors, keyboards, mice, Personal Identity Verification (PIV) card readers, docking stations, and printers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Update PIV certificates on </w:t>
      </w:r>
      <w:r>
        <w:rPr>
          <w:rFonts w:cs="Times New Roman" w:ascii="Times New Roman" w:hAnsi="Times New Roman"/>
          <w:sz w:val="20"/>
          <w:szCs w:val="20"/>
        </w:rPr>
        <w:t>GFE (Government furnished Equipment)</w:t>
      </w:r>
      <w:r>
        <w:rPr>
          <w:rFonts w:cs="Times New Roman" w:ascii="Times New Roman" w:hAnsi="Times New Roman"/>
          <w:sz w:val="20"/>
          <w:szCs w:val="20"/>
        </w:rPr>
        <w:t xml:space="preserve"> PCs </w:t>
      </w:r>
      <w:r>
        <w:rPr>
          <w:rFonts w:cs="Times New Roman" w:ascii="Times New Roman" w:hAnsi="Times New Roman"/>
          <w:sz w:val="20"/>
          <w:szCs w:val="20"/>
        </w:rPr>
        <w:t xml:space="preserve">or </w:t>
      </w:r>
      <w:r>
        <w:rPr>
          <w:rFonts w:cs="Times New Roman" w:ascii="Times New Roman" w:hAnsi="Times New Roman"/>
          <w:sz w:val="20"/>
          <w:szCs w:val="20"/>
        </w:rPr>
        <w:t xml:space="preserve">add users to the NIH VDI (virtual desktop infrastructure) group for </w:t>
      </w:r>
      <w:r>
        <w:rPr>
          <w:rFonts w:cs="Times New Roman" w:ascii="Times New Roman" w:hAnsi="Times New Roman"/>
          <w:sz w:val="20"/>
          <w:szCs w:val="20"/>
        </w:rPr>
        <w:t xml:space="preserve">those </w:t>
      </w:r>
      <w:r>
        <w:rPr>
          <w:rFonts w:cs="Times New Roman" w:ascii="Times New Roman" w:hAnsi="Times New Roman"/>
          <w:sz w:val="20"/>
          <w:szCs w:val="20"/>
        </w:rPr>
        <w:t xml:space="preserve">with Macs or POE (personally owned equipment) to connect to the NIH Virtual Machine PC </w:t>
      </w:r>
      <w:r>
        <w:rPr>
          <w:rFonts w:cs="Times New Roman" w:ascii="Times New Roman" w:hAnsi="Times New Roman"/>
          <w:sz w:val="20"/>
          <w:szCs w:val="20"/>
        </w:rPr>
        <w:t xml:space="preserve">for PIV </w:t>
      </w:r>
      <w:r>
        <w:rPr>
          <w:rFonts w:cs="Times New Roman" w:ascii="Times New Roman" w:hAnsi="Times New Roman"/>
          <w:sz w:val="20"/>
          <w:szCs w:val="20"/>
        </w:rPr>
        <w:t>certificate updates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 hardware diagnostics for PC equipment, as needed, and work with Dell support for hardware repairs covered under Dell’s warranty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Perform software installations, upgrade and troubleshooting of Windows operating systems, NLM applications, and commercial off-the shelf (COTS) software, such as Microsoft Office (Outlook, Word, Excel, PowerPoint, etc.), </w:t>
      </w:r>
      <w:r>
        <w:rPr>
          <w:rFonts w:cs="Times New Roman" w:ascii="Times New Roman" w:hAnsi="Times New Roman"/>
          <w:sz w:val="20"/>
          <w:szCs w:val="20"/>
        </w:rPr>
        <w:t>Video Conferencing (Zoom/WebEx/Teams)</w:t>
      </w:r>
      <w:r>
        <w:rPr>
          <w:rFonts w:cs="Times New Roman" w:ascii="Times New Roman" w:hAnsi="Times New Roman"/>
          <w:sz w:val="20"/>
          <w:szCs w:val="20"/>
        </w:rPr>
        <w:t xml:space="preserve"> web browsers Internet Explorer, Google Chrome, and Firefox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Work with Altiris, a Symantec management platform, to provide NLM PCs a list of standard approved software installations remotely, both enterprise and COTS software; image new desktop and laptops, or </w:t>
      </w:r>
      <w:r>
        <w:rPr>
          <w:rFonts w:cs="Times New Roman" w:ascii="Times New Roman" w:hAnsi="Times New Roman"/>
          <w:sz w:val="20"/>
          <w:szCs w:val="20"/>
        </w:rPr>
        <w:t>re-image</w:t>
      </w:r>
      <w:r>
        <w:rPr>
          <w:rFonts w:cs="Times New Roman" w:ascii="Times New Roman" w:hAnsi="Times New Roman"/>
          <w:sz w:val="20"/>
          <w:szCs w:val="20"/>
        </w:rPr>
        <w:t xml:space="preserve"> current PCs as needed – as well as verify if a computer asset is online and connected to the network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Using Active Directory, creates and/or move users’ computers to the proper Organization Unit to enable proper rights and polices for network domain access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Track </w:t>
      </w:r>
      <w:r>
        <w:rPr>
          <w:rFonts w:cs="Times New Roman" w:ascii="Times New Roman" w:hAnsi="Times New Roman"/>
          <w:sz w:val="20"/>
          <w:szCs w:val="20"/>
        </w:rPr>
        <w:t>inventory of</w:t>
      </w:r>
      <w:r>
        <w:rPr>
          <w:rFonts w:cs="Times New Roman" w:ascii="Times New Roman" w:hAnsi="Times New Roman"/>
          <w:sz w:val="20"/>
          <w:szCs w:val="20"/>
        </w:rPr>
        <w:t xml:space="preserve"> hardware assets of desktop and laptops loaned out and returned from end users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Set up Government Furnished Equipment (GFE) cell phones with MobileIron mobile device management software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Admin access to Adobe Console to verify </w:t>
      </w:r>
      <w:r>
        <w:rPr>
          <w:rFonts w:cs="Times New Roman" w:ascii="Times New Roman" w:hAnsi="Times New Roman"/>
          <w:sz w:val="20"/>
          <w:szCs w:val="20"/>
        </w:rPr>
        <w:t>and</w:t>
      </w:r>
      <w:r>
        <w:rPr>
          <w:rFonts w:cs="Times New Roman" w:ascii="Times New Roman" w:hAnsi="Times New Roman"/>
          <w:sz w:val="20"/>
          <w:szCs w:val="20"/>
        </w:rPr>
        <w:t xml:space="preserve"> add users with their properly assigned Adobe Creative Cloud software licenses (Acrobat, Photoshop, Dreamweaver, Lightroom, etc.), and work with Adobe vendor technical support </w:t>
      </w:r>
      <w:r>
        <w:rPr>
          <w:rFonts w:cs="Times New Roman" w:ascii="Times New Roman" w:hAnsi="Times New Roman"/>
          <w:sz w:val="20"/>
          <w:szCs w:val="20"/>
        </w:rPr>
        <w:t xml:space="preserve">whe </w:t>
      </w:r>
      <w:r>
        <w:rPr>
          <w:rFonts w:cs="Times New Roman" w:ascii="Times New Roman" w:hAnsi="Times New Roman"/>
          <w:sz w:val="20"/>
          <w:szCs w:val="20"/>
        </w:rPr>
        <w:t xml:space="preserve">Adobe app issues </w:t>
      </w:r>
      <w:r>
        <w:rPr>
          <w:rFonts w:cs="Times New Roman" w:ascii="Times New Roman" w:hAnsi="Times New Roman"/>
          <w:sz w:val="20"/>
          <w:szCs w:val="20"/>
        </w:rPr>
        <w:t>arise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Help create and update technical troubleshooting, installation, and configuration documentation for various software for the team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Configured and re-setup Scalaplayer PC monitor displays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VMWare vSphere access to create new Windows 10 virtual machines </w:t>
      </w:r>
      <w:r>
        <w:rPr>
          <w:rFonts w:cs="Times New Roman" w:ascii="Times New Roman" w:hAnsi="Times New Roman"/>
          <w:sz w:val="20"/>
          <w:szCs w:val="20"/>
        </w:rPr>
        <w:t xml:space="preserve">for production </w:t>
      </w:r>
      <w:r>
        <w:rPr>
          <w:rFonts w:cs="Times New Roman" w:ascii="Times New Roman" w:hAnsi="Times New Roman"/>
          <w:sz w:val="20"/>
          <w:szCs w:val="20"/>
        </w:rPr>
        <w:t>when requested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Currently working</w:t>
      </w:r>
      <w:r>
        <w:rPr>
          <w:rFonts w:cs="Times New Roman" w:ascii="Times New Roman" w:hAnsi="Times New Roman"/>
          <w:sz w:val="20"/>
          <w:szCs w:val="20"/>
        </w:rPr>
        <w:t xml:space="preserve"> with MS Azure to build new Windows 10 virtual machines </w:t>
      </w:r>
      <w:r>
        <w:rPr>
          <w:rFonts w:cs="Times New Roman" w:ascii="Times New Roman" w:hAnsi="Times New Roman"/>
          <w:sz w:val="20"/>
          <w:szCs w:val="20"/>
        </w:rPr>
        <w:t>for pilot testing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Geek Squad, 2014 – 2017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Remote Desktop Support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Daily use of a Virtual Private Network (VPN) connected multi-monitor workstation to provide remote technical support for simultaneous multiple clients and their needs with regards to desktop, laptop, and tablet computing support; communicated through chat remote software or over the phone as needed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Installed security software, software updates; Windows patches, and set up various peripherals (card readers, scanners, printers, mobile devices, etc.)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Created new user accounts – adding or removing passwords as needed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Resolve issues with modems and wireless routers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Performed hardware and software diagnoses, malware checks and removals, OS repair, PC patches, and asset management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Installed, set up, and troubleshoot printers and scanners for wired and wireless network setups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Configured and troubleshoot COTS software – such as Microsoft Office 2016 suite (Word, Excel, and PowerPoint; antivirus, and web browsers (Internet Explorer, Google Chrome, and Firefox)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Removed issues in various email applications (Outlook, Windows Live Mail, Thunderbird, etc.)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Provided end users with documentation of completed service and repairs with recommendations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Escalated incidents in accordance with Standard Operating Procedures (SOP)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Geek Squad, 2013 – 2014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Advance Repair Agent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Maintained a workbench queue of 20-plus computers on average per day of PCs, laptops, and Macs with a team of technicians – training new technicians as needed; noting proper documentation of work performed on units and contacted customers over the phone to update the status of their repairs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Performed software and OS installation of PC parts and peripherals (hard drive, memory, video cards, printers, etc.); performed hardware desktop and laptop dissembles rebuilds if needed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Performed hard drive reimaging and data back up and transfers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Set up, upgraded, and troubleshoot Android and iOS mobile devise such as phones or tablets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Repaired broken iPhone screens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Replaced laptop screens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Completed and closed open tickets up final work performed on a pc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Geek Squad, 2008 – 201</w:t>
      </w:r>
      <w:r>
        <w:rPr>
          <w:rFonts w:cs="Times New Roman" w:ascii="Times New Roman" w:hAnsi="Times New Roman"/>
          <w:b/>
          <w:bCs/>
          <w:sz w:val="20"/>
          <w:szCs w:val="20"/>
        </w:rPr>
        <w:t>3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Customer Assistant and Repair Technician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Checked in PCs from customers, troubleshoot the initial problems, and created tickets detailing issues that need to be resolved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Performed virus removals and repairs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Performed software installations and PC tune-ups to make sure that the OS (Windows XP, Vista, 7, 8, and OSX) patches were up to date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Installed and diagnosed off the self PC hardware parts, such had hard driven and RAM which were often the cause of hardware related bluescreen failure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Ordered, installed, and shipped PC hardware computer components that were covered under warranties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Assisted customers with potential PC and parts purchases regarding recommendations in PC sales</w:t>
      </w:r>
    </w:p>
    <w:p>
      <w:pPr>
        <w:pStyle w:val="ListParagraph"/>
        <w:spacing w:lineRule="auto" w:line="240" w:before="0" w:after="0"/>
        <w:ind w:left="28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right"/>
      <w:pPr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right"/>
      <w:pPr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right"/>
      <w:pPr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right"/>
      <w:pPr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right"/>
      <w:pPr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right"/>
      <w:pPr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22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22a21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b004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.chau01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10" ma:contentTypeDescription="Create a new document." ma:contentTypeScope="" ma:versionID="9bf761d157ffe1a279412f279755bdad">
  <xsd:schema xmlns:xsd="http://www.w3.org/2001/XMLSchema" xmlns:xs="http://www.w3.org/2001/XMLSchema" xmlns:p="http://schemas.microsoft.com/office/2006/metadata/properties" xmlns:ns1="http://schemas.microsoft.com/sharepoint/v3" xmlns:ns3="579d9f9d-1af6-44d4-bab5-6fcb7eb5d282" targetNamespace="http://schemas.microsoft.com/office/2006/metadata/properties" ma:root="true" ma:fieldsID="6cec780620e8b11b020289d7d50b100c" ns1:_="" ns3:_="">
    <xsd:import namespace="http://schemas.microsoft.com/sharepoint/v3"/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52C7B-35A7-440D-A81E-539931348F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523A2D-B81B-4807-88DF-814AB069A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CA975-C73B-4303-B6F9-1F3DAA39E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LibreOffice/5.4.2.2$Windows_X86_64 LibreOffice_project/22b09f6418e8c2d508a9eaf86b2399209b0990f4</Application>
  <Pages>3</Pages>
  <Words>985</Words>
  <Characters>5597</Characters>
  <CharactersWithSpaces>6479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2021-12-14T01:35:00Z</dcterms:created>
  <dc:creator>Chau, Thi (NIH/NLM) [C]</dc:creator>
  <dc:description/>
  <dc:language>en-US</dc:language>
  <cp:lastModifiedBy/>
  <dcterms:modified xsi:type="dcterms:W3CDTF">2022-09-12T18:49:31Z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0x0101001BCE516E706B8441AAF8D1CD31048E5B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