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0" w:firstLine="0"/>
        <w:rPr/>
      </w:pPr>
      <w:r w:rsidDel="00000000" w:rsidR="00000000" w:rsidRPr="00000000">
        <w:rPr>
          <w:rtl w:val="0"/>
        </w:rPr>
        <w:t xml:space="preserve">Experience Summary  </w:t>
      </w:r>
    </w:p>
    <w:p w:rsidR="00000000" w:rsidDel="00000000" w:rsidP="00000000" w:rsidRDefault="00000000" w:rsidRPr="00000000" w14:paraId="0000000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12+ years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software QA experience </w:t>
      </w:r>
    </w:p>
    <w:p w:rsidR="00000000" w:rsidDel="00000000" w:rsidP="00000000" w:rsidRDefault="00000000" w:rsidRPr="00000000" w14:paraId="0000000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with various types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SDLCs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with main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focus on QA</w:t>
      </w: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Highly skilled and experienced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Agile Development processes</w:t>
      </w:r>
      <w:r w:rsidDel="00000000" w:rsidR="00000000" w:rsidRPr="00000000">
        <w:rPr>
          <w:rtl w:val="0"/>
        </w:rPr>
      </w:r>
    </w:p>
    <w:p w:rsidR="00000000" w:rsidDel="00000000" w:rsidP="00000000" w:rsidRDefault="00000000" w:rsidRPr="00000000" w14:paraId="0000000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Detailed understanding of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QA methodology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ensure quality control</w:t>
      </w:r>
    </w:p>
    <w:p w:rsidR="00000000" w:rsidDel="00000000" w:rsidP="00000000" w:rsidRDefault="00000000" w:rsidRPr="00000000" w14:paraId="0000000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 with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Automation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expertise with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Manual Testing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Proficient in creating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Plans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Strategy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Cases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Test Scenarios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Expertise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System Testing, Functional Testing, Unit Testing, Integration Testing, Regression Testing,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Smoke Testing </w:t>
      </w: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and experience using test automation tools like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Spira Test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Quality Center</w:t>
      </w: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test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Automation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Scripting using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Selenium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various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Databases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SQL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Expertise in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508 Compliance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testing using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WAT, WAVE, NVDA and JAWS</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Knowledge of creating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Voluntary Product Accessibility Template (VPAT)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WCAG</w:t>
      </w: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Expertise in maintaining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Test Matrix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Traceability Matrix</w:t>
      </w: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7" w:right="0" w:hanging="283"/>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Team player, fast learner and ability to adapt to new environment easily</w:t>
      </w:r>
    </w:p>
    <w:p w:rsidR="00000000" w:rsidDel="00000000" w:rsidP="00000000" w:rsidRDefault="00000000" w:rsidRPr="00000000" w14:paraId="00000010">
      <w:pPr>
        <w:pStyle w:val="Heading1"/>
        <w:ind w:left="0" w:firstLine="0"/>
        <w:rPr/>
      </w:pPr>
      <w:r w:rsidDel="00000000" w:rsidR="00000000" w:rsidRPr="00000000">
        <w:rPr>
          <w:rtl w:val="0"/>
        </w:rPr>
        <w:t xml:space="preserve">Skills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Manual Testing:</w:t>
        <w:tab/>
        <w:t xml:space="preserve">   </w:t>
        <w:tab/>
        <w:t xml:space="preserve">Test Plans, Test Cases, Traceability, Section 508 testing</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 Automation:       </w:t>
        <w:tab/>
        <w:t xml:space="preserve">Quick Test Pro, Selenium</w:t>
        <w:br w:type="textWrapping"/>
        <w:t xml:space="preserve">Defect Management:   </w:t>
        <w:tab/>
        <w:t xml:space="preserve">Quality Center (Test Director), JIRA</w:t>
        <w:br w:type="textWrapping"/>
        <w:t xml:space="preserve">Databases:               </w:t>
        <w:tab/>
        <w:t xml:space="preserve">Oracle, SQL Server </w:t>
        <w:br w:type="textWrapping"/>
        <w:t xml:space="preserve">Operating Systems:    </w:t>
        <w:tab/>
        <w:t xml:space="preserve">Windows, UNIX</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283"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w:t>
        <w:tab/>
        <w:tab/>
        <w:tab/>
        <w:tab/>
        <w:t xml:space="preserve">HTML, XML</w:t>
      </w:r>
    </w:p>
    <w:p w:rsidR="00000000" w:rsidDel="00000000" w:rsidP="00000000" w:rsidRDefault="00000000" w:rsidRPr="00000000" w14:paraId="00000014">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Dept. of Treasury, Washington DC</w:t>
        <w:tab/>
        <w:t xml:space="preserve"> </w:t>
        <w:tab/>
        <w:tab/>
        <w:tab/>
        <w:t xml:space="preserve">June 2019 - Current</w:t>
      </w:r>
    </w:p>
    <w:p w:rsidR="00000000" w:rsidDel="00000000" w:rsidP="00000000" w:rsidRDefault="00000000" w:rsidRPr="00000000" w14:paraId="00000015">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Functional Analyst/ UAT and 508 Tester/SME</w:t>
      </w:r>
    </w:p>
    <w:p w:rsidR="00000000" w:rsidDel="00000000" w:rsidP="00000000" w:rsidRDefault="00000000" w:rsidRPr="00000000" w14:paraId="00000016">
      <w:pPr>
        <w:spacing w:after="0" w:before="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Working as a Functional Analyst for HR management system at US Treasury</w:t>
      </w:r>
    </w:p>
    <w:p w:rsidR="00000000" w:rsidDel="00000000" w:rsidP="00000000" w:rsidRDefault="00000000" w:rsidRPr="00000000" w14:paraId="00000018">
      <w:pPr>
        <w:spacing w:after="0" w:before="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SME for the HR products used by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30+ treasury customers</w:t>
      </w: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Help build the HR product roadmap for all Treasury customer community</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end users and guide them to use the system most effectively</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 as a liaison with system vendors to introduce new features requested by users</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feature releases, testing and deployment with system vendors</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Prioritize user requests across the entire customer community</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86" w:before="0" w:line="240" w:lineRule="auto"/>
        <w:ind w:left="720" w:right="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preliminary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UAT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new deployments and coordinate acceptance with the customers</w:t>
      </w:r>
    </w:p>
    <w:p w:rsidR="00000000" w:rsidDel="00000000" w:rsidP="00000000" w:rsidRDefault="00000000" w:rsidRPr="00000000" w14:paraId="00000020">
      <w:pPr>
        <w:spacing w:after="0" w:before="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21">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Monster Government Solutions, McLean VA                     October 2011- June 2019    </w:t>
      </w:r>
    </w:p>
    <w:p w:rsidR="00000000" w:rsidDel="00000000" w:rsidP="00000000" w:rsidRDefault="00000000" w:rsidRPr="00000000" w14:paraId="00000022">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Senior Software QA Engineer/508 Tester                           </w:t>
      </w:r>
    </w:p>
    <w:p w:rsidR="00000000" w:rsidDel="00000000" w:rsidP="00000000" w:rsidRDefault="00000000" w:rsidRPr="00000000" w14:paraId="00000023">
      <w:pPr>
        <w:spacing w:after="0" w:before="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before="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Monster Government Solutions (MGS) specializes in Human Capital Management in the public sector while leveraging technology to help customers engage people across markets.</w:t>
      </w:r>
    </w:p>
    <w:p w:rsidR="00000000" w:rsidDel="00000000" w:rsidP="00000000" w:rsidRDefault="00000000" w:rsidRPr="00000000" w14:paraId="00000025">
      <w:pPr>
        <w:spacing w:after="0" w:before="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Analyze business requirements for all assigned product releases</w:t>
      </w:r>
    </w:p>
    <w:p w:rsidR="00000000" w:rsidDel="00000000" w:rsidP="00000000" w:rsidRDefault="00000000" w:rsidRPr="00000000" w14:paraId="00000027">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Lead all testing efforts for the assigned release</w:t>
      </w:r>
    </w:p>
    <w:p w:rsidR="00000000" w:rsidDel="00000000" w:rsidP="00000000" w:rsidRDefault="00000000" w:rsidRPr="00000000" w14:paraId="00000028">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on testing efforts for multiple simultaneous releases under development</w:t>
      </w:r>
    </w:p>
    <w:p w:rsidR="00000000" w:rsidDel="00000000" w:rsidP="00000000" w:rsidRDefault="00000000" w:rsidRPr="00000000" w14:paraId="00000029">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Create test scenarios and test cases using Quality Center (now using Spira Test)</w:t>
      </w:r>
    </w:p>
    <w:p w:rsidR="00000000" w:rsidDel="00000000" w:rsidP="00000000" w:rsidRDefault="00000000" w:rsidRPr="00000000" w14:paraId="0000002A">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in Agile development environment with frequently changing environments and features</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system testing, smoke testing, integration testing functional testing and accessibility testing.</w:t>
      </w:r>
    </w:p>
    <w:p w:rsidR="00000000" w:rsidDel="00000000" w:rsidP="00000000" w:rsidRDefault="00000000" w:rsidRPr="00000000" w14:paraId="0000002C">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Perform regression testing when the environment changes or a new build is deployed</w:t>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Used SQL queries to perform the back-end testing on SQL Developer </w:t>
      </w:r>
    </w:p>
    <w:p w:rsidR="00000000" w:rsidDel="00000000" w:rsidP="00000000" w:rsidRDefault="00000000" w:rsidRPr="00000000" w14:paraId="0000002E">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Run ETL to test the data for reports</w:t>
      </w:r>
    </w:p>
    <w:p w:rsidR="00000000" w:rsidDel="00000000" w:rsidP="00000000" w:rsidRDefault="00000000" w:rsidRPr="00000000" w14:paraId="0000002F">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Work on testing of product’s core functionality as well customizations</w:t>
      </w:r>
    </w:p>
    <w:p w:rsidR="00000000" w:rsidDel="00000000" w:rsidP="00000000" w:rsidRDefault="00000000" w:rsidRPr="00000000" w14:paraId="00000030">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Provided error logs from UNIX environment </w:t>
      </w:r>
    </w:p>
    <w:p w:rsidR="00000000" w:rsidDel="00000000" w:rsidP="00000000" w:rsidRDefault="00000000" w:rsidRPr="00000000" w14:paraId="00000031">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Started and performed 508 assessment for the company on all web modules using WAVE, WAT, NVDA, ZoomText and JAWS</w:t>
      </w:r>
    </w:p>
    <w:p w:rsidR="00000000" w:rsidDel="00000000" w:rsidP="00000000" w:rsidRDefault="00000000" w:rsidRPr="00000000" w14:paraId="00000032">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Extensive knowledge of WCAG and WAI-ARIA and other accessibility guidelines</w:t>
      </w:r>
    </w:p>
    <w:p w:rsidR="00000000" w:rsidDel="00000000" w:rsidP="00000000" w:rsidRDefault="00000000" w:rsidRPr="00000000" w14:paraId="00000033">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After every major release worked closely with 508 Auditors </w:t>
      </w:r>
    </w:p>
    <w:p w:rsidR="00000000" w:rsidDel="00000000" w:rsidP="00000000" w:rsidRDefault="00000000" w:rsidRPr="00000000" w14:paraId="00000034">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Helped other teams in the company for their accessibility testing</w:t>
      </w:r>
    </w:p>
    <w:p w:rsidR="00000000" w:rsidDel="00000000" w:rsidP="00000000" w:rsidRDefault="00000000" w:rsidRPr="00000000" w14:paraId="00000035">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Trained other team members and given demo to individual teams on how to perform accessibility testing</w:t>
      </w:r>
    </w:p>
    <w:p w:rsidR="00000000" w:rsidDel="00000000" w:rsidP="00000000" w:rsidRDefault="00000000" w:rsidRPr="00000000" w14:paraId="00000036">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Execute system and regression test cases using Quality Center (now using Spira Test)</w:t>
      </w:r>
    </w:p>
    <w:p w:rsidR="00000000" w:rsidDel="00000000" w:rsidP="00000000" w:rsidRDefault="00000000" w:rsidRPr="00000000" w14:paraId="00000037">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Participate in evaluating new defect tracking tools like Spira test and QA Complete</w:t>
      </w:r>
    </w:p>
    <w:p w:rsidR="00000000" w:rsidDel="00000000" w:rsidP="00000000" w:rsidRDefault="00000000" w:rsidRPr="00000000" w14:paraId="00000038">
      <w:pPr>
        <w:numPr>
          <w:ilvl w:val="0"/>
          <w:numId w:val="2"/>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Log defects using JIRA</w:t>
      </w:r>
    </w:p>
    <w:p w:rsidR="00000000" w:rsidDel="00000000" w:rsidP="00000000" w:rsidRDefault="00000000" w:rsidRPr="00000000" w14:paraId="00000039">
      <w:pPr>
        <w:spacing w:after="0" w:before="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3A">
      <w:pPr>
        <w:spacing w:after="0" w:before="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3B">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Booz Allen Hamilton, Vienna, VA                                    July 2011 - September 2011</w:t>
      </w:r>
    </w:p>
    <w:p w:rsidR="00000000" w:rsidDel="00000000" w:rsidP="00000000" w:rsidRDefault="00000000" w:rsidRPr="00000000" w14:paraId="0000003C">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QA Engineer</w:t>
      </w:r>
    </w:p>
    <w:p w:rsidR="00000000" w:rsidDel="00000000" w:rsidP="00000000" w:rsidRDefault="00000000" w:rsidRPr="00000000" w14:paraId="0000003D">
      <w:pPr>
        <w:spacing w:after="0" w:before="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E">
      <w:pPr>
        <w:spacing w:after="0" w:before="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TRACES is an automated decision support system that functions within global network to assist in</w:t>
      </w:r>
    </w:p>
    <w:p w:rsidR="00000000" w:rsidDel="00000000" w:rsidP="00000000" w:rsidRDefault="00000000" w:rsidRPr="00000000" w14:paraId="0000003F">
      <w:pPr>
        <w:spacing w:after="0" w:before="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Command control of inter and intra theater patient movement for the Dept. of Defense.</w:t>
      </w:r>
    </w:p>
    <w:p w:rsidR="00000000" w:rsidDel="00000000" w:rsidP="00000000" w:rsidRDefault="00000000" w:rsidRPr="00000000" w14:paraId="00000040">
      <w:pPr>
        <w:spacing w:after="0" w:before="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numPr>
          <w:ilvl w:val="0"/>
          <w:numId w:val="1"/>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Create test procedures and regression test cases</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Analyzed system test requirements and application functionality</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Reviewed use cases, business rules, alternate flows and exception paths.</w:t>
      </w:r>
    </w:p>
    <w:p w:rsidR="00000000" w:rsidDel="00000000" w:rsidP="00000000" w:rsidRDefault="00000000" w:rsidRPr="00000000" w14:paraId="00000044">
      <w:pPr>
        <w:numPr>
          <w:ilvl w:val="0"/>
          <w:numId w:val="1"/>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Test migration of reports from Web FOCUS 10 to Web FOCUS 11</w:t>
      </w:r>
    </w:p>
    <w:p w:rsidR="00000000" w:rsidDel="00000000" w:rsidP="00000000" w:rsidRDefault="00000000" w:rsidRPr="00000000" w14:paraId="00000045">
      <w:pPr>
        <w:numPr>
          <w:ilvl w:val="0"/>
          <w:numId w:val="1"/>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Prepare test result reports</w:t>
      </w:r>
    </w:p>
    <w:p w:rsidR="00000000" w:rsidDel="00000000" w:rsidP="00000000" w:rsidRDefault="00000000" w:rsidRPr="00000000" w14:paraId="00000046">
      <w:pPr>
        <w:numPr>
          <w:ilvl w:val="0"/>
          <w:numId w:val="1"/>
        </w:numPr>
        <w:spacing w:after="0" w:before="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Maintain traceability and test matrix</w:t>
      </w:r>
    </w:p>
    <w:p w:rsidR="00000000" w:rsidDel="00000000" w:rsidP="00000000" w:rsidRDefault="00000000" w:rsidRPr="00000000" w14:paraId="00000047">
      <w:pPr>
        <w:spacing w:after="0" w:before="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sz w:val="24"/>
          <w:szCs w:val="24"/>
          <w:rtl w:val="0"/>
        </w:rPr>
        <w:t xml:space="preserve">Environment: Quality Center, QTP, Web FOCUS</w:t>
      </w:r>
      <w:r w:rsidDel="00000000" w:rsidR="00000000" w:rsidRPr="00000000">
        <w:rPr>
          <w:rtl w:val="0"/>
        </w:rPr>
      </w:r>
    </w:p>
    <w:p w:rsidR="00000000" w:rsidDel="00000000" w:rsidP="00000000" w:rsidRDefault="00000000" w:rsidRPr="00000000" w14:paraId="00000049">
      <w:pPr>
        <w:spacing w:after="0" w:before="0" w:lineRule="auto"/>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PBGC, Washington, DC</w:t>
        <w:tab/>
        <w:tab/>
        <w:tab/>
        <w:tab/>
        <w:tab/>
        <w:t xml:space="preserve">October 2009 – April 2011</w:t>
      </w:r>
    </w:p>
    <w:p w:rsidR="00000000" w:rsidDel="00000000" w:rsidP="00000000" w:rsidRDefault="00000000" w:rsidRPr="00000000" w14:paraId="0000004B">
      <w:pPr>
        <w:spacing w:after="0" w:before="0" w:lineRule="auto"/>
        <w:ind w:left="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QA Analyst</w:t>
      </w:r>
    </w:p>
    <w:p w:rsidR="00000000" w:rsidDel="00000000" w:rsidP="00000000" w:rsidRDefault="00000000" w:rsidRPr="00000000" w14:paraId="0000004C">
      <w:pPr>
        <w:spacing w:after="0" w:before="0" w:lineRule="auto"/>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D">
      <w:pPr>
        <w:spacing w:after="0" w:before="0" w:lineRule="auto"/>
        <w:ind w:left="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The Pension Benefit Guaranty Corporation (PBGC) protects the retirement incomes of millions of American workers. PBGC's PAMT application prepares pension and benefit statement for participants and keeps track of many financial calculations related to pension plans.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Analysis of business and system requirements</w:t>
      </w:r>
    </w:p>
    <w:p w:rsidR="00000000" w:rsidDel="00000000" w:rsidP="00000000" w:rsidRDefault="00000000" w:rsidRPr="00000000" w14:paraId="000000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in Agile development environment with frequently changing environments and features</w:t>
      </w:r>
    </w:p>
    <w:p w:rsidR="00000000" w:rsidDel="00000000" w:rsidP="00000000" w:rsidRDefault="00000000" w:rsidRPr="00000000" w14:paraId="000000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Actively participated in standup meetings, reviews and created scenarios.</w:t>
      </w:r>
    </w:p>
    <w:p w:rsidR="00000000" w:rsidDel="00000000" w:rsidP="00000000" w:rsidRDefault="00000000" w:rsidRPr="00000000" w14:paraId="0000005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Participate in requirement walkthrough with business users and business analysts</w:t>
      </w:r>
    </w:p>
    <w:p w:rsidR="00000000" w:rsidDel="00000000" w:rsidP="00000000" w:rsidRDefault="00000000" w:rsidRPr="00000000" w14:paraId="0000005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test plans and test scripts</w:t>
      </w:r>
    </w:p>
    <w:p w:rsidR="00000000" w:rsidDel="00000000" w:rsidP="00000000" w:rsidRDefault="00000000" w:rsidRPr="00000000" w14:paraId="0000005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Peer review test scripts developed by other testers</w:t>
      </w:r>
    </w:p>
    <w:p w:rsidR="00000000" w:rsidDel="00000000" w:rsidP="00000000" w:rsidRDefault="00000000" w:rsidRPr="00000000" w14:paraId="0000005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system testing, reliability testing, smoke testing, integration testing, and functional testing.</w:t>
      </w:r>
    </w:p>
    <w:p w:rsidR="00000000" w:rsidDel="00000000" w:rsidP="00000000" w:rsidRDefault="00000000" w:rsidRPr="00000000" w14:paraId="0000005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Perform regression testing when the environment changes or new build is deployed</w:t>
      </w:r>
    </w:p>
    <w:p w:rsidR="00000000" w:rsidDel="00000000" w:rsidP="00000000" w:rsidRDefault="00000000" w:rsidRPr="00000000" w14:paraId="0000005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Communication and reporting to team members and other groups</w:t>
      </w:r>
    </w:p>
    <w:p w:rsidR="00000000" w:rsidDel="00000000" w:rsidP="00000000" w:rsidRDefault="00000000" w:rsidRPr="00000000" w14:paraId="0000005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Used Quality Center to write test cases, maintain requirements, log defects, and generate test result reports.</w:t>
      </w:r>
    </w:p>
    <w:p w:rsidR="00000000" w:rsidDel="00000000" w:rsidP="00000000" w:rsidRDefault="00000000" w:rsidRPr="00000000" w14:paraId="0000005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7"/>
        </w:tabs>
        <w:spacing w:after="0" w:before="0" w:line="240" w:lineRule="auto"/>
        <w:ind w:left="706" w:right="0" w:hanging="288"/>
        <w:jc w:val="left"/>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RTM for updated requirements and test cases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3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Environment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Quality Center, .Net, Oracle, MS Access, Excel, VBA, SQL, Windows XP</w:t>
      </w:r>
      <w:r w:rsidDel="00000000" w:rsidR="00000000" w:rsidRPr="00000000">
        <w:rPr>
          <w:rtl w:val="0"/>
        </w:rPr>
      </w:r>
    </w:p>
    <w:p w:rsidR="00000000" w:rsidDel="00000000" w:rsidP="00000000" w:rsidRDefault="00000000" w:rsidRPr="00000000" w14:paraId="0000005C">
      <w:pPr>
        <w:pStyle w:val="Heading1"/>
        <w:ind w:left="0" w:firstLine="0"/>
        <w:rPr/>
      </w:pPr>
      <w:r w:rsidDel="00000000" w:rsidR="00000000" w:rsidRPr="00000000">
        <w:rPr>
          <w:rtl w:val="0"/>
        </w:rPr>
        <w:t xml:space="preserve">Education</w:t>
      </w:r>
    </w:p>
    <w:p w:rsidR="00000000" w:rsidDel="00000000" w:rsidP="00000000" w:rsidRDefault="00000000" w:rsidRPr="00000000" w14:paraId="0000005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80" w:line="240" w:lineRule="auto"/>
        <w:ind w:left="720" w:right="1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Certificate Course in SQA and Test Automation, Omaha, NE</w:t>
      </w:r>
    </w:p>
    <w:p w:rsidR="00000000" w:rsidDel="00000000" w:rsidP="00000000" w:rsidRDefault="00000000" w:rsidRPr="00000000" w14:paraId="0000005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Agile Tester Certification, Virginia, US</w:t>
      </w:r>
    </w:p>
    <w:p w:rsidR="00000000" w:rsidDel="00000000" w:rsidP="00000000" w:rsidRDefault="00000000" w:rsidRPr="00000000" w14:paraId="0000005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12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Bachelor of Arts, Gujarat University, India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86" w:before="0" w:line="240" w:lineRule="auto"/>
        <w:ind w:left="720" w:right="1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pgSz w:h="15840" w:w="12240" w:orient="portrait"/>
      <w:pgMar w:bottom="1440" w:top="1440" w:left="1440" w:right="1440" w:header="562" w:footer="56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 w:name="Courier New"/>
  <w:font w:name="Noto Sans Symbols"/>
  <w:font w:name="Alban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6" w:right="86" w:firstLine="0"/>
      <w:jc w:val="righ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of 3</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6" w:right="86"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Style w:val="Heading3"/>
      <w:numPr>
        <w:ilvl w:val="2"/>
        <w:numId w:val="5"/>
      </w:numPr>
      <w:tabs>
        <w:tab w:val="left" w:pos="0"/>
        <w:tab w:val="left" w:pos="9810"/>
        <w:tab w:val="left" w:pos="9900"/>
      </w:tabs>
      <w:spacing w:after="120" w:lineRule="auto"/>
      <w:ind w:left="0" w:firstLine="0"/>
      <w:jc w:val="center"/>
      <w:rPr>
        <w:rFonts w:ascii="Arial" w:cs="Arial" w:eastAsia="Arial" w:hAnsi="Arial"/>
      </w:rPr>
    </w:pPr>
    <w:r w:rsidDel="00000000" w:rsidR="00000000" w:rsidRPr="00000000">
      <w:rPr>
        <w:rFonts w:ascii="Arial" w:cs="Arial" w:eastAsia="Arial" w:hAnsi="Arial"/>
        <w:rtl w:val="0"/>
      </w:rPr>
      <w:t xml:space="preserve">Shivangi Ganatra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hyperlink r:id="rId1">
      <w:r w:rsidDel="00000000" w:rsidR="00000000" w:rsidRPr="00000000">
        <w:rPr>
          <w:rFonts w:ascii="Arial" w:cs="Arial" w:eastAsia="Arial" w:hAnsi="Arial"/>
          <w:b w:val="0"/>
          <w:i w:val="0"/>
          <w:smallCaps w:val="0"/>
          <w:strike w:val="0"/>
          <w:color w:val="000080"/>
          <w:sz w:val="20"/>
          <w:szCs w:val="20"/>
          <w:u w:val="single"/>
          <w:shd w:fill="auto" w:val="clear"/>
          <w:vertAlign w:val="baseline"/>
          <w:rtl w:val="0"/>
        </w:rPr>
        <w:t xml:space="preserve">saganatra@gmail.com</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(301) 915-6448</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-863599</wp:posOffset>
              </wp:positionH>
              <wp:positionV relativeFrom="paragraph">
                <wp:posOffset>228600</wp:posOffset>
              </wp:positionV>
              <wp:extent cx="7666075" cy="12700"/>
              <wp:effectExtent b="0" l="0" r="0" t="0"/>
              <wp:wrapNone/>
              <wp:docPr id="1" name=""/>
              <a:graphic>
                <a:graphicData uri="http://schemas.microsoft.com/office/word/2010/wordprocessingShape">
                  <wps:wsp>
                    <wps:cNvCnPr/>
                    <wps:spPr>
                      <a:xfrm>
                        <a:off x="1512963" y="3774684"/>
                        <a:ext cx="7666075" cy="10633"/>
                      </a:xfrm>
                      <a:prstGeom prst="straightConnector1">
                        <a:avLst/>
                      </a:prstGeom>
                      <a:noFill/>
                      <a:ln cap="flat" cmpd="sng" w="1270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-863599</wp:posOffset>
              </wp:positionH>
              <wp:positionV relativeFrom="paragraph">
                <wp:posOffset>228600</wp:posOffset>
              </wp:positionV>
              <wp:extent cx="7666075" cy="1270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666075" cy="12700"/>
                      </a:xfrm>
                      <a:prstGeom prst="rect"/>
                      <a:ln/>
                    </pic:spPr>
                  </pic:pic>
                </a:graphicData>
              </a:graphic>
            </wp:anchor>
          </w:drawing>
        </mc:Fallback>
      </mc:AlternateConten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6" w:right="86"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Style w:val="Heading3"/>
      <w:numPr>
        <w:ilvl w:val="2"/>
        <w:numId w:val="5"/>
      </w:numPr>
      <w:tabs>
        <w:tab w:val="left" w:pos="0"/>
        <w:tab w:val="left" w:pos="9810"/>
        <w:tab w:val="left" w:pos="9900"/>
      </w:tabs>
      <w:spacing w:after="120" w:lineRule="auto"/>
      <w:ind w:left="0" w:firstLine="0"/>
      <w:jc w:val="center"/>
      <w:rPr>
        <w:rFonts w:ascii="Arial" w:cs="Arial" w:eastAsia="Arial" w:hAnsi="Arial"/>
      </w:rPr>
    </w:pPr>
    <w:r w:rsidDel="00000000" w:rsidR="00000000" w:rsidRPr="00000000">
      <w:rPr>
        <w:rFonts w:ascii="Arial" w:cs="Arial" w:eastAsia="Arial" w:hAnsi="Arial"/>
        <w:rtl w:val="0"/>
      </w:rPr>
      <w:t xml:space="preserve">Shivangi Ganatra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86" w:right="86"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bullet"/>
      <w:lvlText w:val="●"/>
      <w:lvlJc w:val="left"/>
      <w:pPr>
        <w:ind w:left="707" w:hanging="282.99999999999994"/>
      </w:pPr>
      <w:rPr>
        <w:rFonts w:ascii="Noto Sans Symbols" w:cs="Noto Sans Symbols" w:eastAsia="Noto Sans Symbols" w:hAnsi="Noto Sans Symbols"/>
        <w:sz w:val="18"/>
        <w:szCs w:val="18"/>
      </w:rPr>
    </w:lvl>
    <w:lvl w:ilvl="1">
      <w:start w:val="1"/>
      <w:numFmt w:val="bullet"/>
      <w:lvlText w:val="●"/>
      <w:lvlJc w:val="left"/>
      <w:pPr>
        <w:ind w:left="1414" w:hanging="283"/>
      </w:pPr>
      <w:rPr>
        <w:rFonts w:ascii="Noto Sans Symbols" w:cs="Noto Sans Symbols" w:eastAsia="Noto Sans Symbols" w:hAnsi="Noto Sans Symbols"/>
        <w:sz w:val="18"/>
        <w:szCs w:val="18"/>
      </w:rPr>
    </w:lvl>
    <w:lvl w:ilvl="2">
      <w:start w:val="1"/>
      <w:numFmt w:val="bullet"/>
      <w:lvlText w:val="●"/>
      <w:lvlJc w:val="left"/>
      <w:pPr>
        <w:ind w:left="2121" w:hanging="283.0000000000002"/>
      </w:pPr>
      <w:rPr>
        <w:rFonts w:ascii="Noto Sans Symbols" w:cs="Noto Sans Symbols" w:eastAsia="Noto Sans Symbols" w:hAnsi="Noto Sans Symbols"/>
        <w:sz w:val="18"/>
        <w:szCs w:val="18"/>
      </w:rPr>
    </w:lvl>
    <w:lvl w:ilvl="3">
      <w:start w:val="1"/>
      <w:numFmt w:val="bullet"/>
      <w:lvlText w:val="●"/>
      <w:lvlJc w:val="left"/>
      <w:pPr>
        <w:ind w:left="2828" w:hanging="283"/>
      </w:pPr>
      <w:rPr>
        <w:rFonts w:ascii="Noto Sans Symbols" w:cs="Noto Sans Symbols" w:eastAsia="Noto Sans Symbols" w:hAnsi="Noto Sans Symbols"/>
        <w:sz w:val="18"/>
        <w:szCs w:val="18"/>
      </w:rPr>
    </w:lvl>
    <w:lvl w:ilvl="4">
      <w:start w:val="1"/>
      <w:numFmt w:val="bullet"/>
      <w:lvlText w:val="●"/>
      <w:lvlJc w:val="left"/>
      <w:pPr>
        <w:ind w:left="3535" w:hanging="283"/>
      </w:pPr>
      <w:rPr>
        <w:rFonts w:ascii="Noto Sans Symbols" w:cs="Noto Sans Symbols" w:eastAsia="Noto Sans Symbols" w:hAnsi="Noto Sans Symbols"/>
        <w:sz w:val="18"/>
        <w:szCs w:val="18"/>
      </w:rPr>
    </w:lvl>
    <w:lvl w:ilvl="5">
      <w:start w:val="1"/>
      <w:numFmt w:val="bullet"/>
      <w:lvlText w:val="●"/>
      <w:lvlJc w:val="left"/>
      <w:pPr>
        <w:ind w:left="4242" w:hanging="283"/>
      </w:pPr>
      <w:rPr>
        <w:rFonts w:ascii="Noto Sans Symbols" w:cs="Noto Sans Symbols" w:eastAsia="Noto Sans Symbols" w:hAnsi="Noto Sans Symbols"/>
        <w:sz w:val="18"/>
        <w:szCs w:val="18"/>
      </w:rPr>
    </w:lvl>
    <w:lvl w:ilvl="6">
      <w:start w:val="1"/>
      <w:numFmt w:val="bullet"/>
      <w:lvlText w:val="●"/>
      <w:lvlJc w:val="left"/>
      <w:pPr>
        <w:ind w:left="4949" w:hanging="283"/>
      </w:pPr>
      <w:rPr>
        <w:rFonts w:ascii="Noto Sans Symbols" w:cs="Noto Sans Symbols" w:eastAsia="Noto Sans Symbols" w:hAnsi="Noto Sans Symbols"/>
        <w:sz w:val="18"/>
        <w:szCs w:val="18"/>
      </w:rPr>
    </w:lvl>
    <w:lvl w:ilvl="7">
      <w:start w:val="1"/>
      <w:numFmt w:val="bullet"/>
      <w:lvlText w:val="●"/>
      <w:lvlJc w:val="left"/>
      <w:pPr>
        <w:ind w:left="5656" w:hanging="282.9999999999991"/>
      </w:pPr>
      <w:rPr>
        <w:rFonts w:ascii="Noto Sans Symbols" w:cs="Noto Sans Symbols" w:eastAsia="Noto Sans Symbols" w:hAnsi="Noto Sans Symbols"/>
        <w:sz w:val="18"/>
        <w:szCs w:val="18"/>
      </w:rPr>
    </w:lvl>
    <w:lvl w:ilvl="8">
      <w:start w:val="1"/>
      <w:numFmt w:val="bullet"/>
      <w:lvlText w:val="●"/>
      <w:lvlJc w:val="left"/>
      <w:pPr>
        <w:ind w:left="6363" w:hanging="283"/>
      </w:pPr>
      <w:rPr>
        <w:rFonts w:ascii="Noto Sans Symbols" w:cs="Noto Sans Symbols" w:eastAsia="Noto Sans Symbols" w:hAnsi="Noto Sans Symbols"/>
        <w:sz w:val="18"/>
        <w:szCs w:val="18"/>
      </w:rPr>
    </w:lvl>
  </w:abstractNum>
  <w:abstractNum w:abstractNumId="7">
    <w:lvl w:ilvl="0">
      <w:start w:val="1"/>
      <w:numFmt w:val="bullet"/>
      <w:lvlText w:val="●"/>
      <w:lvlJc w:val="left"/>
      <w:pPr>
        <w:ind w:left="707" w:hanging="282.99999999999994"/>
      </w:pPr>
      <w:rPr>
        <w:rFonts w:ascii="Noto Sans Symbols" w:cs="Noto Sans Symbols" w:eastAsia="Noto Sans Symbols" w:hAnsi="Noto Sans Symbols"/>
        <w:sz w:val="18"/>
        <w:szCs w:val="18"/>
      </w:rPr>
    </w:lvl>
    <w:lvl w:ilvl="1">
      <w:start w:val="1"/>
      <w:numFmt w:val="bullet"/>
      <w:lvlText w:val="●"/>
      <w:lvlJc w:val="left"/>
      <w:pPr>
        <w:ind w:left="1414" w:hanging="283"/>
      </w:pPr>
      <w:rPr>
        <w:rFonts w:ascii="Noto Sans Symbols" w:cs="Noto Sans Symbols" w:eastAsia="Noto Sans Symbols" w:hAnsi="Noto Sans Symbols"/>
        <w:sz w:val="18"/>
        <w:szCs w:val="18"/>
      </w:rPr>
    </w:lvl>
    <w:lvl w:ilvl="2">
      <w:start w:val="1"/>
      <w:numFmt w:val="bullet"/>
      <w:lvlText w:val="●"/>
      <w:lvlJc w:val="left"/>
      <w:pPr>
        <w:ind w:left="2121" w:hanging="283.0000000000002"/>
      </w:pPr>
      <w:rPr>
        <w:rFonts w:ascii="Noto Sans Symbols" w:cs="Noto Sans Symbols" w:eastAsia="Noto Sans Symbols" w:hAnsi="Noto Sans Symbols"/>
        <w:sz w:val="18"/>
        <w:szCs w:val="18"/>
      </w:rPr>
    </w:lvl>
    <w:lvl w:ilvl="3">
      <w:start w:val="1"/>
      <w:numFmt w:val="bullet"/>
      <w:lvlText w:val="●"/>
      <w:lvlJc w:val="left"/>
      <w:pPr>
        <w:ind w:left="2828" w:hanging="283"/>
      </w:pPr>
      <w:rPr>
        <w:rFonts w:ascii="Noto Sans Symbols" w:cs="Noto Sans Symbols" w:eastAsia="Noto Sans Symbols" w:hAnsi="Noto Sans Symbols"/>
        <w:sz w:val="18"/>
        <w:szCs w:val="18"/>
      </w:rPr>
    </w:lvl>
    <w:lvl w:ilvl="4">
      <w:start w:val="1"/>
      <w:numFmt w:val="bullet"/>
      <w:lvlText w:val="●"/>
      <w:lvlJc w:val="left"/>
      <w:pPr>
        <w:ind w:left="3535" w:hanging="283"/>
      </w:pPr>
      <w:rPr>
        <w:rFonts w:ascii="Noto Sans Symbols" w:cs="Noto Sans Symbols" w:eastAsia="Noto Sans Symbols" w:hAnsi="Noto Sans Symbols"/>
        <w:sz w:val="18"/>
        <w:szCs w:val="18"/>
      </w:rPr>
    </w:lvl>
    <w:lvl w:ilvl="5">
      <w:start w:val="1"/>
      <w:numFmt w:val="bullet"/>
      <w:lvlText w:val="●"/>
      <w:lvlJc w:val="left"/>
      <w:pPr>
        <w:ind w:left="4242" w:hanging="283"/>
      </w:pPr>
      <w:rPr>
        <w:rFonts w:ascii="Noto Sans Symbols" w:cs="Noto Sans Symbols" w:eastAsia="Noto Sans Symbols" w:hAnsi="Noto Sans Symbols"/>
        <w:sz w:val="18"/>
        <w:szCs w:val="18"/>
      </w:rPr>
    </w:lvl>
    <w:lvl w:ilvl="6">
      <w:start w:val="1"/>
      <w:numFmt w:val="bullet"/>
      <w:lvlText w:val="●"/>
      <w:lvlJc w:val="left"/>
      <w:pPr>
        <w:ind w:left="4949" w:hanging="283"/>
      </w:pPr>
      <w:rPr>
        <w:rFonts w:ascii="Noto Sans Symbols" w:cs="Noto Sans Symbols" w:eastAsia="Noto Sans Symbols" w:hAnsi="Noto Sans Symbols"/>
        <w:sz w:val="18"/>
        <w:szCs w:val="18"/>
      </w:rPr>
    </w:lvl>
    <w:lvl w:ilvl="7">
      <w:start w:val="1"/>
      <w:numFmt w:val="bullet"/>
      <w:lvlText w:val="●"/>
      <w:lvlJc w:val="left"/>
      <w:pPr>
        <w:ind w:left="5656" w:hanging="282.9999999999991"/>
      </w:pPr>
      <w:rPr>
        <w:rFonts w:ascii="Noto Sans Symbols" w:cs="Noto Sans Symbols" w:eastAsia="Noto Sans Symbols" w:hAnsi="Noto Sans Symbols"/>
        <w:sz w:val="18"/>
        <w:szCs w:val="18"/>
      </w:rPr>
    </w:lvl>
    <w:lvl w:ilvl="8">
      <w:start w:val="1"/>
      <w:numFmt w:val="bullet"/>
      <w:lvlText w:val="●"/>
      <w:lvlJc w:val="left"/>
      <w:pPr>
        <w:ind w:left="6363" w:hanging="283"/>
      </w:pPr>
      <w:rPr>
        <w:rFonts w:ascii="Noto Sans Symbols" w:cs="Noto Sans Symbols" w:eastAsia="Noto Sans Symbols" w:hAnsi="Noto Sans Symbols"/>
        <w:sz w:val="18"/>
        <w:szCs w:val="18"/>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widowControl w:val="0"/>
        <w:spacing w:after="86" w:before="86" w:lineRule="auto"/>
        <w:ind w:left="86" w:right="8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spacing w:after="283" w:before="240" w:lineRule="auto"/>
      <w:ind w:left="0" w:firstLine="0"/>
    </w:pPr>
    <w:rPr>
      <w:rFonts w:ascii="Albany" w:cs="Albany" w:eastAsia="Albany" w:hAnsi="Albany"/>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aganatra@gmail.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