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87" w:type="dxa"/>
        <w:tblLook w:val="04A0" w:firstRow="1" w:lastRow="0" w:firstColumn="1" w:lastColumn="0" w:noHBand="0" w:noVBand="1"/>
      </w:tblPr>
      <w:tblGrid>
        <w:gridCol w:w="83"/>
        <w:gridCol w:w="4860"/>
        <w:gridCol w:w="226"/>
        <w:gridCol w:w="134"/>
        <w:gridCol w:w="5035"/>
      </w:tblGrid>
      <w:tr w:rsidR="00AF44AC" w14:paraId="23D8139F" w14:textId="77777777" w:rsidTr="005B769B">
        <w:tc>
          <w:tcPr>
            <w:tcW w:w="10338" w:type="dxa"/>
            <w:gridSpan w:val="5"/>
            <w:tcBorders>
              <w:bottom w:val="single" w:sz="12" w:space="0" w:color="005E80" w:themeColor="accent1" w:themeShade="BF"/>
            </w:tcBorders>
          </w:tcPr>
          <w:p w14:paraId="3A7133AC" w14:textId="77777777" w:rsidR="00AF44AC" w:rsidRPr="00AC4F8F" w:rsidRDefault="00AF44AC" w:rsidP="00025905">
            <w:pPr>
              <w:tabs>
                <w:tab w:val="left" w:pos="360"/>
              </w:tabs>
              <w:rPr>
                <w:rFonts w:ascii="Garamond" w:eastAsia="Garamond" w:hAnsi="Garamond" w:cs="Garamond"/>
                <w:color w:val="383838" w:themeColor="background2" w:themeShade="40"/>
                <w:sz w:val="10"/>
                <w:szCs w:val="10"/>
              </w:rPr>
            </w:pPr>
          </w:p>
        </w:tc>
      </w:tr>
      <w:tr w:rsidR="00546F1B" w:rsidRPr="007955F8" w14:paraId="1BE59290" w14:textId="77777777" w:rsidTr="005B769B">
        <w:tc>
          <w:tcPr>
            <w:tcW w:w="10338" w:type="dxa"/>
            <w:gridSpan w:val="5"/>
            <w:tcBorders>
              <w:top w:val="single" w:sz="12" w:space="0" w:color="005E80" w:themeColor="accent1" w:themeShade="BF"/>
            </w:tcBorders>
          </w:tcPr>
          <w:p w14:paraId="617335D8" w14:textId="04B8E303" w:rsidR="00546F1B" w:rsidRPr="00AC4F8F" w:rsidRDefault="00546F1B" w:rsidP="00025905">
            <w:pPr>
              <w:widowControl w:val="0"/>
              <w:tabs>
                <w:tab w:val="left" w:pos="360"/>
                <w:tab w:val="left" w:pos="810"/>
              </w:tabs>
              <w:spacing w:after="120" w:line="276" w:lineRule="auto"/>
              <w:ind w:right="187"/>
              <w:jc w:val="both"/>
              <w:rPr>
                <w:rFonts w:ascii="Garamond" w:eastAsia="Garamond" w:hAnsi="Garamond" w:cs="Garamond"/>
                <w:b/>
                <w:bCs/>
                <w:color w:val="383838" w:themeColor="background2" w:themeShade="40"/>
                <w:sz w:val="21"/>
                <w:szCs w:val="21"/>
              </w:rPr>
            </w:pPr>
            <w:r w:rsidRPr="00AC4F8F">
              <w:rPr>
                <w:rFonts w:ascii="Garamond" w:eastAsia="Garamond" w:hAnsi="Garamond" w:cs="Garamond"/>
                <w:b/>
                <w:bCs/>
                <w:color w:val="383838" w:themeColor="background2" w:themeShade="40"/>
                <w:sz w:val="21"/>
                <w:szCs w:val="21"/>
              </w:rPr>
              <w:t>PROFILE</w:t>
            </w:r>
          </w:p>
        </w:tc>
      </w:tr>
      <w:tr w:rsidR="008607F5" w:rsidRPr="007955F8" w14:paraId="4E9B61D4" w14:textId="77777777" w:rsidTr="005B769B">
        <w:tc>
          <w:tcPr>
            <w:tcW w:w="10338" w:type="dxa"/>
            <w:gridSpan w:val="5"/>
          </w:tcPr>
          <w:p w14:paraId="18068EA7" w14:textId="4981C480" w:rsidR="008607F5" w:rsidRPr="00AC4F8F" w:rsidRDefault="00F617AB" w:rsidP="00025905">
            <w:pPr>
              <w:widowControl w:val="0"/>
              <w:tabs>
                <w:tab w:val="left" w:pos="360"/>
                <w:tab w:val="left" w:pos="810"/>
              </w:tabs>
              <w:spacing w:after="120" w:line="276" w:lineRule="auto"/>
              <w:ind w:right="187"/>
              <w:jc w:val="both"/>
              <w:rPr>
                <w:rFonts w:ascii="Garamond" w:eastAsia="Garamond" w:hAnsi="Garamond" w:cs="Garamond"/>
                <w:b/>
                <w:bCs/>
                <w:color w:val="383838" w:themeColor="background2" w:themeShade="40"/>
                <w:sz w:val="21"/>
                <w:szCs w:val="21"/>
              </w:rPr>
            </w:pP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I</w:t>
            </w:r>
            <w:r w:rsidR="00D61C89"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nformation 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T</w:t>
            </w:r>
            <w:r w:rsidR="00D61C89"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echnology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and Health Services professional with </w:t>
            </w:r>
            <w:r w:rsidR="004202F1"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CISM, AWS, </w:t>
            </w:r>
            <w:r w:rsidR="009752E3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Security +, </w:t>
            </w:r>
            <w:r w:rsidR="004202F1"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and ITIL certifications</w:t>
            </w:r>
            <w:r w:rsidR="004202F1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and </w:t>
            </w:r>
            <w:r w:rsidR="00524578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ten</w:t>
            </w:r>
            <w:r w:rsidR="00BD0CFE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-plus</w:t>
            </w:r>
            <w:r w:rsidR="00403F2E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years of experience</w:t>
            </w:r>
            <w:r w:rsidR="002B3A78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. Specializ</w:t>
            </w:r>
            <w:r w:rsidR="00B54D09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es</w:t>
            </w:r>
            <w:r w:rsidR="002B3A78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in </w:t>
            </w:r>
            <w:r w:rsidR="00B610EB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Governance</w:t>
            </w:r>
            <w:r w:rsidR="00BA2309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, 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Risk Management</w:t>
            </w:r>
            <w:r w:rsidR="00BA2309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,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and</w:t>
            </w:r>
            <w:r w:rsidR="00BA2309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Compliance (GRC)</w:t>
            </w:r>
            <w:r w:rsidR="00AA465E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and in </w:t>
            </w:r>
            <w:r w:rsidR="00140F1C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developing and securing cloud solutions</w:t>
            </w:r>
            <w:r w:rsidR="00A879A2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</w:t>
            </w:r>
            <w:r w:rsidR="0044122D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t</w:t>
            </w:r>
            <w:r w:rsidR="008E7776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o</w:t>
            </w:r>
            <w:r w:rsidR="0044122D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satisfy </w:t>
            </w:r>
            <w:r w:rsidR="008E7776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business needs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. </w:t>
            </w:r>
            <w:r w:rsidR="00AC4715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Has a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track record of collaborating effectively with multiple stakeholders and </w:t>
            </w:r>
            <w:r w:rsidR="00D4323E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advancing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cross-functional teams to capture </w:t>
            </w:r>
            <w:r w:rsidR="00F5390E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exact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requirements, deliver innovative solutions, and </w:t>
            </w:r>
            <w:r w:rsidR="00071C90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keep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IT risks </w:t>
            </w:r>
            <w:r w:rsidR="00071C90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at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levels acceptable and consistent with organizations’ risk appetite.</w:t>
            </w:r>
          </w:p>
        </w:tc>
      </w:tr>
      <w:tr w:rsidR="00AF44AC" w:rsidRPr="007955F8" w14:paraId="522172E5" w14:textId="77777777" w:rsidTr="005B769B">
        <w:tc>
          <w:tcPr>
            <w:tcW w:w="10338" w:type="dxa"/>
            <w:gridSpan w:val="5"/>
            <w:tcBorders>
              <w:top w:val="single" w:sz="12" w:space="0" w:color="005E80" w:themeColor="accent1" w:themeShade="BF"/>
            </w:tcBorders>
          </w:tcPr>
          <w:p w14:paraId="3B29EACC" w14:textId="6EE456D0" w:rsidR="00AF44AC" w:rsidRPr="00AC4F8F" w:rsidRDefault="00AF44AC" w:rsidP="00025905">
            <w:pPr>
              <w:widowControl w:val="0"/>
              <w:tabs>
                <w:tab w:val="left" w:pos="360"/>
                <w:tab w:val="left" w:pos="810"/>
              </w:tabs>
              <w:spacing w:line="360" w:lineRule="auto"/>
              <w:ind w:right="187"/>
              <w:jc w:val="both"/>
              <w:rPr>
                <w:rFonts w:ascii="Garamond" w:eastAsia="Garamond" w:hAnsi="Garamond" w:cs="Garamond"/>
                <w:b/>
                <w:bCs/>
                <w:color w:val="383838" w:themeColor="background2" w:themeShade="40"/>
                <w:sz w:val="21"/>
                <w:szCs w:val="21"/>
              </w:rPr>
            </w:pPr>
            <w:r w:rsidRPr="00AC4F8F">
              <w:rPr>
                <w:rFonts w:ascii="Garamond" w:eastAsia="Garamond" w:hAnsi="Garamond" w:cs="Garamond"/>
                <w:b/>
                <w:bCs/>
                <w:color w:val="383838" w:themeColor="background2" w:themeShade="40"/>
                <w:sz w:val="21"/>
                <w:szCs w:val="21"/>
              </w:rPr>
              <w:t>CERTIFICATION</w:t>
            </w:r>
            <w:r w:rsidR="00356331">
              <w:rPr>
                <w:rFonts w:ascii="Garamond" w:eastAsia="Garamond" w:hAnsi="Garamond" w:cs="Garamond"/>
                <w:b/>
                <w:bCs/>
                <w:color w:val="383838" w:themeColor="background2" w:themeShade="40"/>
                <w:sz w:val="21"/>
                <w:szCs w:val="21"/>
              </w:rPr>
              <w:t>S</w:t>
            </w:r>
            <w:r w:rsidRPr="00AC4F8F">
              <w:rPr>
                <w:rFonts w:ascii="Garamond" w:eastAsia="Garamond" w:hAnsi="Garamond" w:cs="Garamond"/>
                <w:b/>
                <w:bCs/>
                <w:color w:val="383838" w:themeColor="background2" w:themeShade="40"/>
                <w:sz w:val="21"/>
                <w:szCs w:val="21"/>
              </w:rPr>
              <w:t xml:space="preserve"> &amp; TRAINING</w:t>
            </w:r>
            <w:r w:rsidR="00356331">
              <w:rPr>
                <w:rFonts w:ascii="Garamond" w:eastAsia="Garamond" w:hAnsi="Garamond" w:cs="Garamond"/>
                <w:b/>
                <w:bCs/>
                <w:color w:val="383838" w:themeColor="background2" w:themeShade="40"/>
                <w:sz w:val="21"/>
                <w:szCs w:val="21"/>
              </w:rPr>
              <w:t>S</w:t>
            </w:r>
          </w:p>
        </w:tc>
      </w:tr>
      <w:tr w:rsidR="00272276" w:rsidRPr="007955F8" w14:paraId="6BAFE6BA" w14:textId="77777777" w:rsidTr="005B769B">
        <w:trPr>
          <w:trHeight w:val="1035"/>
        </w:trPr>
        <w:tc>
          <w:tcPr>
            <w:tcW w:w="5303" w:type="dxa"/>
            <w:gridSpan w:val="4"/>
          </w:tcPr>
          <w:p w14:paraId="60CB3AC4" w14:textId="77777777" w:rsidR="00616B3F" w:rsidRDefault="00616B3F" w:rsidP="00025905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60"/>
                <w:tab w:val="left" w:pos="810"/>
              </w:tabs>
              <w:spacing w:line="276" w:lineRule="auto"/>
              <w:ind w:left="329" w:right="187" w:hanging="270"/>
              <w:jc w:val="both"/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</w:pP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Certified Information Systems Manager (CISM)</w:t>
            </w:r>
          </w:p>
          <w:p w14:paraId="62E7CE2E" w14:textId="77777777" w:rsidR="001B7950" w:rsidRDefault="001B7950" w:rsidP="00025905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60"/>
                <w:tab w:val="left" w:pos="810"/>
              </w:tabs>
              <w:spacing w:line="276" w:lineRule="auto"/>
              <w:ind w:left="329" w:right="187" w:hanging="270"/>
              <w:jc w:val="both"/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Security +</w:t>
            </w:r>
          </w:p>
          <w:p w14:paraId="59510512" w14:textId="2C4C9CCD" w:rsidR="001B7950" w:rsidRPr="00AC4F8F" w:rsidRDefault="0006080E" w:rsidP="00337E52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60"/>
                <w:tab w:val="left" w:pos="810"/>
              </w:tabs>
              <w:spacing w:before="240" w:line="276" w:lineRule="auto"/>
              <w:ind w:left="329" w:right="187" w:hanging="270"/>
              <w:jc w:val="both"/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Agile Methodology</w:t>
            </w:r>
          </w:p>
        </w:tc>
        <w:tc>
          <w:tcPr>
            <w:tcW w:w="5035" w:type="dxa"/>
          </w:tcPr>
          <w:p w14:paraId="2EBD20A8" w14:textId="7FC01222" w:rsidR="00B112EC" w:rsidRDefault="009E2CD1" w:rsidP="00025905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spacing w:line="276" w:lineRule="auto"/>
              <w:ind w:left="339" w:right="187" w:hanging="201"/>
              <w:jc w:val="both"/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</w:pPr>
            <w:r w:rsidRPr="009E2CD1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AWS  Certified Solutions Architect – Associate</w:t>
            </w:r>
          </w:p>
          <w:p w14:paraId="37D715EB" w14:textId="77777777" w:rsidR="00616B3F" w:rsidRDefault="00616B3F" w:rsidP="00025905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spacing w:line="276" w:lineRule="auto"/>
              <w:ind w:left="339" w:right="187" w:hanging="201"/>
              <w:jc w:val="both"/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</w:pP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ITIL Foundation</w:t>
            </w:r>
          </w:p>
          <w:p w14:paraId="35B49474" w14:textId="6CB42E97" w:rsidR="00C55714" w:rsidRPr="00AC4F8F" w:rsidRDefault="0006080E" w:rsidP="00025905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spacing w:line="276" w:lineRule="auto"/>
              <w:ind w:left="339" w:right="187" w:hanging="201"/>
              <w:jc w:val="both"/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HIPAA</w:t>
            </w:r>
            <w:r w:rsidR="00171E36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/HIT</w:t>
            </w:r>
            <w:r w:rsidR="003D0743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ECH</w:t>
            </w:r>
          </w:p>
        </w:tc>
      </w:tr>
      <w:tr w:rsidR="006368E9" w:rsidRPr="007955F8" w14:paraId="4ED5EFD1" w14:textId="77777777" w:rsidTr="005B769B">
        <w:tc>
          <w:tcPr>
            <w:tcW w:w="10338" w:type="dxa"/>
            <w:gridSpan w:val="5"/>
            <w:tcBorders>
              <w:top w:val="single" w:sz="12" w:space="0" w:color="005E80" w:themeColor="accent1" w:themeShade="BF"/>
            </w:tcBorders>
          </w:tcPr>
          <w:p w14:paraId="27C5157C" w14:textId="36D961BD" w:rsidR="006368E9" w:rsidRPr="00AC4F8F" w:rsidRDefault="006368E9" w:rsidP="00025905">
            <w:pPr>
              <w:widowControl w:val="0"/>
              <w:tabs>
                <w:tab w:val="left" w:pos="360"/>
                <w:tab w:val="left" w:pos="810"/>
              </w:tabs>
              <w:spacing w:line="276" w:lineRule="auto"/>
              <w:ind w:right="187"/>
              <w:jc w:val="both"/>
              <w:rPr>
                <w:rFonts w:ascii="Garamond" w:eastAsia="Garamond" w:hAnsi="Garamond" w:cs="Garamond"/>
                <w:b/>
                <w:bCs/>
                <w:color w:val="383838" w:themeColor="background2" w:themeShade="40"/>
                <w:sz w:val="21"/>
                <w:szCs w:val="21"/>
              </w:rPr>
            </w:pPr>
            <w:r w:rsidRPr="00AC4F8F">
              <w:rPr>
                <w:rFonts w:ascii="Garamond" w:eastAsia="Garamond" w:hAnsi="Garamond" w:cs="Garamond"/>
                <w:b/>
                <w:bCs/>
                <w:color w:val="383838" w:themeColor="background2" w:themeShade="40"/>
                <w:sz w:val="21"/>
                <w:szCs w:val="21"/>
              </w:rPr>
              <w:t>PROFESSIONAL EXPERIENCE</w:t>
            </w:r>
          </w:p>
        </w:tc>
      </w:tr>
      <w:tr w:rsidR="00272276" w:rsidRPr="007955F8" w14:paraId="0CA03DD9" w14:textId="77777777" w:rsidTr="005B769B">
        <w:tc>
          <w:tcPr>
            <w:tcW w:w="5303" w:type="dxa"/>
            <w:gridSpan w:val="4"/>
          </w:tcPr>
          <w:p w14:paraId="4324C118" w14:textId="05A2B863" w:rsidR="004B2823" w:rsidRPr="00AC4F8F" w:rsidRDefault="004B2823" w:rsidP="00025905">
            <w:pPr>
              <w:widowControl w:val="0"/>
              <w:tabs>
                <w:tab w:val="left" w:pos="360"/>
                <w:tab w:val="left" w:pos="810"/>
              </w:tabs>
              <w:spacing w:before="120" w:after="120" w:line="276" w:lineRule="auto"/>
              <w:ind w:right="187"/>
              <w:rPr>
                <w:rFonts w:ascii="Garamond" w:eastAsia="Garamond" w:hAnsi="Garamond" w:cs="Garamond"/>
                <w:b/>
                <w:color w:val="383838" w:themeColor="background2" w:themeShade="40"/>
                <w:sz w:val="21"/>
                <w:szCs w:val="21"/>
              </w:rPr>
            </w:pPr>
            <w:r w:rsidRPr="00AC4F8F">
              <w:rPr>
                <w:rFonts w:ascii="Garamond" w:eastAsia="Garamond" w:hAnsi="Garamond" w:cs="Garamond"/>
                <w:b/>
                <w:color w:val="383838" w:themeColor="background2" w:themeShade="40"/>
                <w:sz w:val="21"/>
                <w:szCs w:val="21"/>
              </w:rPr>
              <w:t>Program Manager</w:t>
            </w:r>
            <w:r w:rsidR="00452457">
              <w:rPr>
                <w:rFonts w:ascii="Garamond" w:eastAsia="Garamond" w:hAnsi="Garamond" w:cs="Garamond"/>
                <w:b/>
                <w:color w:val="383838" w:themeColor="background2" w:themeShade="40"/>
                <w:sz w:val="21"/>
                <w:szCs w:val="21"/>
              </w:rPr>
              <w:t xml:space="preserve"> </w:t>
            </w:r>
            <w:r w:rsidR="001F391D">
              <w:rPr>
                <w:rFonts w:ascii="Garamond" w:eastAsia="Garamond" w:hAnsi="Garamond" w:cs="Garamond"/>
                <w:b/>
                <w:color w:val="383838" w:themeColor="background2" w:themeShade="40"/>
                <w:sz w:val="21"/>
                <w:szCs w:val="21"/>
              </w:rPr>
              <w:t>II</w:t>
            </w:r>
            <w:r w:rsidR="005B320B">
              <w:rPr>
                <w:rFonts w:ascii="Garamond" w:eastAsia="Garamond" w:hAnsi="Garamond" w:cs="Garamond"/>
                <w:b/>
                <w:color w:val="383838" w:themeColor="background2" w:themeShade="40"/>
                <w:sz w:val="21"/>
                <w:szCs w:val="21"/>
              </w:rPr>
              <w:t>I</w:t>
            </w:r>
            <w:r w:rsidR="00C07591" w:rsidRPr="00AC4F8F">
              <w:rPr>
                <w:rFonts w:ascii="Garamond" w:eastAsia="Garamond" w:hAnsi="Garamond" w:cs="Garamond"/>
                <w:b/>
                <w:color w:val="383838" w:themeColor="background2" w:themeShade="40"/>
                <w:sz w:val="21"/>
                <w:szCs w:val="21"/>
              </w:rPr>
              <w:t xml:space="preserve"> </w:t>
            </w:r>
            <w:r w:rsidRPr="00AC4F8F">
              <w:rPr>
                <w:rFonts w:ascii="Garamond" w:eastAsia="Garamond" w:hAnsi="Garamond" w:cs="Garamond"/>
                <w:b/>
                <w:color w:val="383838" w:themeColor="background2" w:themeShade="40"/>
                <w:sz w:val="21"/>
                <w:szCs w:val="21"/>
              </w:rPr>
              <w:t xml:space="preserve">| 01/2022 </w:t>
            </w:r>
            <w:r w:rsidR="00BF6DFD">
              <w:rPr>
                <w:rFonts w:ascii="Garamond" w:eastAsia="Garamond" w:hAnsi="Garamond" w:cs="Garamond"/>
                <w:b/>
                <w:color w:val="383838" w:themeColor="background2" w:themeShade="40"/>
                <w:sz w:val="21"/>
                <w:szCs w:val="21"/>
              </w:rPr>
              <w:t>–</w:t>
            </w:r>
            <w:r w:rsidRPr="00AC4F8F">
              <w:rPr>
                <w:rFonts w:ascii="Garamond" w:eastAsia="Garamond" w:hAnsi="Garamond" w:cs="Garamond"/>
                <w:b/>
                <w:color w:val="383838" w:themeColor="background2" w:themeShade="40"/>
                <w:sz w:val="21"/>
                <w:szCs w:val="21"/>
              </w:rPr>
              <w:t xml:space="preserve"> </w:t>
            </w:r>
            <w:r w:rsidR="00263686">
              <w:rPr>
                <w:rFonts w:ascii="Garamond" w:eastAsia="Garamond" w:hAnsi="Garamond" w:cs="Garamond"/>
                <w:b/>
                <w:color w:val="383838" w:themeColor="background2" w:themeShade="40"/>
                <w:sz w:val="21"/>
                <w:szCs w:val="21"/>
              </w:rPr>
              <w:t>07</w:t>
            </w:r>
            <w:r w:rsidR="00BF6DFD">
              <w:rPr>
                <w:rFonts w:ascii="Garamond" w:eastAsia="Garamond" w:hAnsi="Garamond" w:cs="Garamond"/>
                <w:b/>
                <w:color w:val="383838" w:themeColor="background2" w:themeShade="40"/>
                <w:sz w:val="21"/>
                <w:szCs w:val="21"/>
              </w:rPr>
              <w:t>/2022</w:t>
            </w:r>
          </w:p>
        </w:tc>
        <w:tc>
          <w:tcPr>
            <w:tcW w:w="5035" w:type="dxa"/>
          </w:tcPr>
          <w:p w14:paraId="7A118174" w14:textId="0982D37C" w:rsidR="004B2823" w:rsidRPr="00AC4F8F" w:rsidRDefault="004B2823" w:rsidP="007F07C9">
            <w:pPr>
              <w:widowControl w:val="0"/>
              <w:tabs>
                <w:tab w:val="left" w:pos="360"/>
                <w:tab w:val="left" w:pos="810"/>
              </w:tabs>
              <w:spacing w:before="120" w:after="120" w:line="276" w:lineRule="auto"/>
              <w:ind w:right="187"/>
              <w:jc w:val="center"/>
              <w:rPr>
                <w:rFonts w:ascii="Garamond" w:eastAsia="Garamond" w:hAnsi="Garamond" w:cs="Garamond"/>
                <w:b/>
                <w:color w:val="383838" w:themeColor="background2" w:themeShade="40"/>
                <w:sz w:val="21"/>
                <w:szCs w:val="21"/>
              </w:rPr>
            </w:pPr>
            <w:r w:rsidRPr="00AC4F8F">
              <w:rPr>
                <w:rFonts w:ascii="Garamond" w:eastAsia="Garamond" w:hAnsi="Garamond" w:cs="Garamond"/>
                <w:b/>
                <w:color w:val="383838" w:themeColor="background2" w:themeShade="40"/>
                <w:sz w:val="21"/>
                <w:szCs w:val="21"/>
              </w:rPr>
              <w:t>Wimmer Solutions</w:t>
            </w:r>
            <w:r w:rsidR="00B11BB6" w:rsidRPr="00AC4F8F">
              <w:rPr>
                <w:rFonts w:ascii="Garamond" w:eastAsia="Garamond" w:hAnsi="Garamond" w:cs="Garamond"/>
                <w:b/>
                <w:color w:val="383838" w:themeColor="background2" w:themeShade="40"/>
                <w:sz w:val="21"/>
                <w:szCs w:val="21"/>
              </w:rPr>
              <w:t xml:space="preserve"> </w:t>
            </w:r>
            <w:r w:rsidR="002B1073" w:rsidRPr="00AC4F8F">
              <w:rPr>
                <w:rFonts w:ascii="Garamond" w:eastAsia="Garamond" w:hAnsi="Garamond" w:cs="Garamond"/>
                <w:b/>
                <w:color w:val="383838" w:themeColor="background2" w:themeShade="40"/>
                <w:sz w:val="21"/>
                <w:szCs w:val="21"/>
              </w:rPr>
              <w:t>-</w:t>
            </w:r>
            <w:r w:rsidRPr="00AC4F8F">
              <w:rPr>
                <w:rFonts w:ascii="Garamond" w:eastAsia="Garamond" w:hAnsi="Garamond" w:cs="Garamond"/>
                <w:b/>
                <w:color w:val="383838" w:themeColor="background2" w:themeShade="40"/>
                <w:sz w:val="21"/>
                <w:szCs w:val="21"/>
              </w:rPr>
              <w:t xml:space="preserve"> Seattle, WA</w:t>
            </w:r>
          </w:p>
        </w:tc>
      </w:tr>
      <w:tr w:rsidR="004B2823" w:rsidRPr="007955F8" w14:paraId="53F4440A" w14:textId="77777777" w:rsidTr="005B769B">
        <w:tc>
          <w:tcPr>
            <w:tcW w:w="10338" w:type="dxa"/>
            <w:gridSpan w:val="5"/>
          </w:tcPr>
          <w:p w14:paraId="472E3D58" w14:textId="0D344C38" w:rsidR="004B2823" w:rsidRPr="00AC4F8F" w:rsidRDefault="004026F1" w:rsidP="00025905">
            <w:pPr>
              <w:tabs>
                <w:tab w:val="left" w:pos="360"/>
              </w:tabs>
              <w:spacing w:before="100" w:beforeAutospacing="1" w:after="100" w:afterAutospacing="1"/>
              <w:rPr>
                <w:rFonts w:ascii="Garamond" w:eastAsia="Times New Roman" w:hAnsi="Garamond" w:cs="Calibri"/>
                <w:color w:val="383838" w:themeColor="background2" w:themeShade="40"/>
                <w:sz w:val="21"/>
                <w:szCs w:val="21"/>
              </w:rPr>
            </w:pPr>
            <w:r w:rsidRPr="00AC4F8F">
              <w:rPr>
                <w:rFonts w:ascii="Garamond" w:eastAsia="Times New Roman" w:hAnsi="Garamond" w:cs="Calibri"/>
                <w:color w:val="383838" w:themeColor="background2" w:themeShade="40"/>
                <w:sz w:val="21"/>
                <w:szCs w:val="21"/>
              </w:rPr>
              <w:t xml:space="preserve">Contracted to </w:t>
            </w:r>
            <w:r w:rsidR="00997830" w:rsidRPr="00AC4F8F">
              <w:rPr>
                <w:rFonts w:ascii="Garamond" w:eastAsia="Times New Roman" w:hAnsi="Garamond" w:cs="Calibri"/>
                <w:color w:val="383838" w:themeColor="background2" w:themeShade="40"/>
                <w:sz w:val="21"/>
                <w:szCs w:val="21"/>
              </w:rPr>
              <w:t xml:space="preserve">Microsoft to </w:t>
            </w:r>
            <w:r w:rsidR="00201A0C" w:rsidRPr="00AC4F8F">
              <w:rPr>
                <w:rFonts w:ascii="Garamond" w:eastAsia="Times New Roman" w:hAnsi="Garamond" w:cs="Calibri"/>
                <w:color w:val="383838" w:themeColor="background2" w:themeShade="40"/>
                <w:sz w:val="21"/>
                <w:szCs w:val="21"/>
              </w:rPr>
              <w:t xml:space="preserve">provide </w:t>
            </w:r>
            <w:r w:rsidR="00E93A12" w:rsidRPr="00AC4F8F">
              <w:rPr>
                <w:rFonts w:ascii="Garamond" w:eastAsia="Times New Roman" w:hAnsi="Garamond" w:cs="Calibri"/>
                <w:color w:val="383838" w:themeColor="background2" w:themeShade="40"/>
                <w:sz w:val="21"/>
                <w:szCs w:val="21"/>
              </w:rPr>
              <w:t xml:space="preserve">oversight, tracking, and reporting for </w:t>
            </w:r>
            <w:r w:rsidR="00B50BA1" w:rsidRPr="00AC4F8F">
              <w:rPr>
                <w:rFonts w:ascii="Garamond" w:eastAsia="Times New Roman" w:hAnsi="Garamond" w:cs="Calibri"/>
                <w:color w:val="383838" w:themeColor="background2" w:themeShade="40"/>
                <w:sz w:val="21"/>
                <w:szCs w:val="21"/>
              </w:rPr>
              <w:t>high-priority</w:t>
            </w:r>
            <w:r w:rsidR="00E93A12" w:rsidRPr="00AC4F8F">
              <w:rPr>
                <w:rFonts w:ascii="Garamond" w:eastAsia="Times New Roman" w:hAnsi="Garamond" w:cs="Calibri"/>
                <w:color w:val="383838" w:themeColor="background2" w:themeShade="40"/>
                <w:sz w:val="21"/>
                <w:szCs w:val="21"/>
              </w:rPr>
              <w:t xml:space="preserve"> </w:t>
            </w:r>
            <w:r w:rsidR="00805D7C" w:rsidRPr="00AC4F8F">
              <w:rPr>
                <w:rFonts w:ascii="Garamond" w:eastAsia="Times New Roman" w:hAnsi="Garamond" w:cs="Calibri"/>
                <w:color w:val="383838" w:themeColor="background2" w:themeShade="40"/>
                <w:sz w:val="21"/>
                <w:szCs w:val="21"/>
              </w:rPr>
              <w:t>and</w:t>
            </w:r>
            <w:r w:rsidR="002B2459" w:rsidRPr="00AC4F8F">
              <w:rPr>
                <w:rFonts w:ascii="Garamond" w:eastAsia="Times New Roman" w:hAnsi="Garamond" w:cs="Calibri"/>
                <w:color w:val="383838" w:themeColor="background2" w:themeShade="40"/>
                <w:sz w:val="21"/>
                <w:szCs w:val="21"/>
              </w:rPr>
              <w:t xml:space="preserve"> time-sensitive initiatives </w:t>
            </w:r>
            <w:r w:rsidR="00F54111" w:rsidRPr="00AC4F8F">
              <w:rPr>
                <w:rFonts w:ascii="Garamond" w:eastAsia="Times New Roman" w:hAnsi="Garamond" w:cs="Calibri"/>
                <w:color w:val="383838" w:themeColor="background2" w:themeShade="40"/>
                <w:sz w:val="21"/>
                <w:szCs w:val="21"/>
              </w:rPr>
              <w:t xml:space="preserve">for vertically integrated security </w:t>
            </w:r>
            <w:r w:rsidR="009C5D57" w:rsidRPr="00AC4F8F">
              <w:rPr>
                <w:rFonts w:ascii="Garamond" w:eastAsia="Times New Roman" w:hAnsi="Garamond" w:cs="Calibri"/>
                <w:color w:val="383838" w:themeColor="background2" w:themeShade="40"/>
                <w:sz w:val="21"/>
                <w:szCs w:val="21"/>
              </w:rPr>
              <w:t>p</w:t>
            </w:r>
            <w:r w:rsidR="00F54111" w:rsidRPr="00AC4F8F">
              <w:rPr>
                <w:rFonts w:ascii="Garamond" w:eastAsia="Times New Roman" w:hAnsi="Garamond" w:cs="Calibri"/>
                <w:color w:val="383838" w:themeColor="background2" w:themeShade="40"/>
                <w:sz w:val="21"/>
                <w:szCs w:val="21"/>
              </w:rPr>
              <w:t>rocesses</w:t>
            </w:r>
            <w:r w:rsidR="00812447" w:rsidRPr="00AC4F8F">
              <w:rPr>
                <w:rFonts w:ascii="Garamond" w:eastAsia="Times New Roman" w:hAnsi="Garamond" w:cs="Calibri"/>
                <w:color w:val="383838" w:themeColor="background2" w:themeShade="40"/>
                <w:sz w:val="21"/>
                <w:szCs w:val="21"/>
              </w:rPr>
              <w:t xml:space="preserve"> </w:t>
            </w:r>
            <w:r w:rsidR="00581EEA">
              <w:rPr>
                <w:rFonts w:ascii="Garamond" w:eastAsia="Times New Roman" w:hAnsi="Garamond" w:cs="Calibri"/>
                <w:color w:val="383838" w:themeColor="background2" w:themeShade="40"/>
                <w:sz w:val="21"/>
                <w:szCs w:val="21"/>
              </w:rPr>
              <w:t>maintained by</w:t>
            </w:r>
            <w:r w:rsidR="005661AD" w:rsidRPr="00AC4F8F">
              <w:rPr>
                <w:rFonts w:ascii="Garamond" w:eastAsia="Times New Roman" w:hAnsi="Garamond" w:cs="Calibri"/>
                <w:color w:val="383838" w:themeColor="background2" w:themeShade="40"/>
                <w:sz w:val="21"/>
                <w:szCs w:val="21"/>
              </w:rPr>
              <w:t xml:space="preserve"> the </w:t>
            </w:r>
            <w:r w:rsidR="00774589" w:rsidRPr="00AC4F8F">
              <w:rPr>
                <w:rFonts w:ascii="Garamond" w:eastAsia="Times New Roman" w:hAnsi="Garamond" w:cs="Calibri"/>
                <w:color w:val="383838" w:themeColor="background2" w:themeShade="40"/>
                <w:sz w:val="21"/>
                <w:szCs w:val="21"/>
              </w:rPr>
              <w:t>Edge &amp; Platform, Devices, and Gaming Security</w:t>
            </w:r>
            <w:r w:rsidR="00483A23" w:rsidRPr="00AC4F8F">
              <w:rPr>
                <w:rFonts w:ascii="Garamond" w:eastAsia="Times New Roman" w:hAnsi="Garamond" w:cs="Calibri"/>
                <w:color w:val="383838" w:themeColor="background2" w:themeShade="40"/>
                <w:sz w:val="21"/>
                <w:szCs w:val="21"/>
              </w:rPr>
              <w:t xml:space="preserve"> (E</w:t>
            </w:r>
            <w:r w:rsidR="005B4AC7">
              <w:rPr>
                <w:rFonts w:ascii="Garamond" w:eastAsia="Times New Roman" w:hAnsi="Garamond" w:cs="Calibri"/>
                <w:color w:val="383838" w:themeColor="background2" w:themeShade="40"/>
                <w:sz w:val="21"/>
                <w:szCs w:val="21"/>
              </w:rPr>
              <w:t>DG</w:t>
            </w:r>
            <w:r w:rsidR="00483A23" w:rsidRPr="00AC4F8F">
              <w:rPr>
                <w:rFonts w:ascii="Garamond" w:eastAsia="Times New Roman" w:hAnsi="Garamond" w:cs="Calibri"/>
                <w:color w:val="383838" w:themeColor="background2" w:themeShade="40"/>
                <w:sz w:val="21"/>
                <w:szCs w:val="21"/>
              </w:rPr>
              <w:t>S)</w:t>
            </w:r>
            <w:r w:rsidR="00890329" w:rsidRPr="00AC4F8F">
              <w:rPr>
                <w:rFonts w:ascii="Garamond" w:eastAsia="Times New Roman" w:hAnsi="Garamond" w:cs="Calibri"/>
                <w:color w:val="383838" w:themeColor="background2" w:themeShade="40"/>
                <w:sz w:val="21"/>
                <w:szCs w:val="21"/>
              </w:rPr>
              <w:t xml:space="preserve"> </w:t>
            </w:r>
            <w:r w:rsidR="00324CD3" w:rsidRPr="00AC4F8F">
              <w:rPr>
                <w:rFonts w:ascii="Garamond" w:eastAsia="Times New Roman" w:hAnsi="Garamond" w:cs="Calibri"/>
                <w:color w:val="383838" w:themeColor="background2" w:themeShade="40"/>
                <w:sz w:val="21"/>
                <w:szCs w:val="21"/>
              </w:rPr>
              <w:t>division</w:t>
            </w:r>
            <w:r w:rsidR="00564D1D" w:rsidRPr="00AC4F8F">
              <w:rPr>
                <w:rFonts w:ascii="Garamond" w:eastAsia="Times New Roman" w:hAnsi="Garamond" w:cs="Calibri"/>
                <w:color w:val="383838" w:themeColor="background2" w:themeShade="40"/>
                <w:sz w:val="21"/>
                <w:szCs w:val="21"/>
              </w:rPr>
              <w:t xml:space="preserve"> </w:t>
            </w:r>
            <w:r w:rsidR="006345C5" w:rsidRPr="00AC4F8F">
              <w:rPr>
                <w:rFonts w:ascii="Garamond" w:eastAsia="Times New Roman" w:hAnsi="Garamond" w:cs="Calibri"/>
                <w:color w:val="383838" w:themeColor="background2" w:themeShade="40"/>
                <w:sz w:val="21"/>
                <w:szCs w:val="21"/>
              </w:rPr>
              <w:t>of Microsoft’s business</w:t>
            </w:r>
            <w:r w:rsidR="008459A2" w:rsidRPr="00AC4F8F">
              <w:rPr>
                <w:rFonts w:ascii="Garamond" w:eastAsia="Times New Roman" w:hAnsi="Garamond" w:cs="Calibri"/>
                <w:color w:val="383838" w:themeColor="background2" w:themeShade="40"/>
                <w:sz w:val="21"/>
                <w:szCs w:val="21"/>
              </w:rPr>
              <w:t>.</w:t>
            </w:r>
            <w:r w:rsidR="0059272A" w:rsidRPr="00AC4F8F">
              <w:rPr>
                <w:rFonts w:ascii="Garamond" w:eastAsia="Times New Roman" w:hAnsi="Garamond" w:cs="Calibri"/>
                <w:color w:val="383838" w:themeColor="background2" w:themeShade="40"/>
                <w:sz w:val="21"/>
                <w:szCs w:val="21"/>
              </w:rPr>
              <w:t xml:space="preserve"> </w:t>
            </w:r>
          </w:p>
        </w:tc>
      </w:tr>
      <w:tr w:rsidR="00973641" w:rsidRPr="007955F8" w14:paraId="524BE32E" w14:textId="77777777" w:rsidTr="00FB7797">
        <w:trPr>
          <w:trHeight w:val="3438"/>
        </w:trPr>
        <w:tc>
          <w:tcPr>
            <w:tcW w:w="10338" w:type="dxa"/>
            <w:gridSpan w:val="5"/>
          </w:tcPr>
          <w:p w14:paraId="07542287" w14:textId="56C7F43D" w:rsidR="00973641" w:rsidRPr="00AC4F8F" w:rsidRDefault="00973641" w:rsidP="00973641">
            <w:pPr>
              <w:keepLines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120" w:line="276" w:lineRule="auto"/>
              <w:ind w:left="187" w:hanging="187"/>
              <w:jc w:val="both"/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</w:pP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Establishe</w:t>
            </w:r>
            <w:r w:rsidR="00AB7BE2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d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and maintain</w:t>
            </w:r>
            <w:r w:rsidR="00510E12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ed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a collaboration and communication framework for </w:t>
            </w: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monitoring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and reporting progress on </w:t>
            </w: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action items</w:t>
            </w:r>
            <w:r w:rsidR="008622EB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,</w:t>
            </w: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deliverables</w:t>
            </w:r>
            <w:r w:rsidR="008622EB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, and </w:t>
            </w:r>
            <w:r w:rsidR="00DB5673">
              <w:rPr>
                <w:rFonts w:ascii="Garamond" w:eastAsia="Times New Roman" w:hAnsi="Garamond" w:cs="Calibri"/>
                <w:color w:val="383838" w:themeColor="background2" w:themeShade="40"/>
                <w:sz w:val="21"/>
                <w:szCs w:val="21"/>
              </w:rPr>
              <w:t>requisites</w:t>
            </w:r>
            <w:r w:rsidR="003D5956">
              <w:rPr>
                <w:rFonts w:ascii="Garamond" w:eastAsia="Times New Roman" w:hAnsi="Garamond" w:cs="Calibri"/>
                <w:color w:val="383838" w:themeColor="background2" w:themeShade="40"/>
                <w:sz w:val="21"/>
                <w:szCs w:val="21"/>
              </w:rPr>
              <w:t xml:space="preserve"> for</w:t>
            </w:r>
            <w:r w:rsidR="00DB5673">
              <w:rPr>
                <w:rFonts w:ascii="Garamond" w:eastAsia="Times New Roman" w:hAnsi="Garamond" w:cs="Calibri"/>
                <w:color w:val="383838" w:themeColor="background2" w:themeShade="40"/>
                <w:sz w:val="21"/>
                <w:szCs w:val="21"/>
              </w:rPr>
              <w:t xml:space="preserve"> </w:t>
            </w:r>
            <w:r w:rsidR="008622EB">
              <w:rPr>
                <w:rFonts w:ascii="Garamond" w:eastAsia="Times New Roman" w:hAnsi="Garamond" w:cs="Calibri"/>
                <w:color w:val="383838" w:themeColor="background2" w:themeShade="40"/>
                <w:sz w:val="21"/>
                <w:szCs w:val="21"/>
              </w:rPr>
              <w:t>OKRs and KPIs.</w:t>
            </w:r>
          </w:p>
          <w:p w14:paraId="41BD3F4E" w14:textId="05B81677" w:rsidR="00973641" w:rsidRPr="00EA21EE" w:rsidRDefault="00973641" w:rsidP="00973641">
            <w:pPr>
              <w:keepLines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187" w:hanging="187"/>
              <w:jc w:val="both"/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</w:pPr>
            <w:r w:rsidRPr="00AC4F8F">
              <w:rPr>
                <w:rFonts w:ascii="Garamond" w:eastAsia="Times New Roman" w:hAnsi="Garamond" w:cstheme="minorHAnsi"/>
                <w:color w:val="383838" w:themeColor="background2" w:themeShade="40"/>
                <w:sz w:val="21"/>
                <w:szCs w:val="21"/>
              </w:rPr>
              <w:t>Manage</w:t>
            </w:r>
            <w:r w:rsidR="00510E12">
              <w:rPr>
                <w:rFonts w:ascii="Garamond" w:eastAsia="Times New Roman" w:hAnsi="Garamond" w:cstheme="minorHAnsi"/>
                <w:color w:val="383838" w:themeColor="background2" w:themeShade="40"/>
                <w:sz w:val="21"/>
                <w:szCs w:val="21"/>
              </w:rPr>
              <w:t>d</w:t>
            </w:r>
            <w:r w:rsidRPr="00AC4F8F">
              <w:rPr>
                <w:rFonts w:ascii="Garamond" w:eastAsia="Times New Roman" w:hAnsi="Garamond" w:cstheme="minorHAnsi"/>
                <w:color w:val="383838" w:themeColor="background2" w:themeShade="40"/>
                <w:sz w:val="21"/>
                <w:szCs w:val="21"/>
              </w:rPr>
              <w:t xml:space="preserve"> the Rhythm of Business (ROB) to minimize workflow disruptions</w:t>
            </w:r>
            <w:r>
              <w:rPr>
                <w:rFonts w:ascii="Garamond" w:eastAsia="Times New Roman" w:hAnsi="Garamond" w:cstheme="minorHAnsi"/>
                <w:color w:val="383838" w:themeColor="background2" w:themeShade="40"/>
                <w:sz w:val="21"/>
                <w:szCs w:val="21"/>
              </w:rPr>
              <w:t>, improve time utilization,</w:t>
            </w:r>
            <w:r w:rsidRPr="00AC4F8F">
              <w:rPr>
                <w:rFonts w:ascii="Garamond" w:eastAsia="Times New Roman" w:hAnsi="Garamond" w:cstheme="minorHAnsi"/>
                <w:color w:val="383838" w:themeColor="background2" w:themeShade="40"/>
                <w:sz w:val="21"/>
                <w:szCs w:val="21"/>
              </w:rPr>
              <w:t xml:space="preserve"> and ensure proper integration of new processes, ideas, technologies, and projects to the rhythm</w:t>
            </w:r>
            <w:r w:rsidR="004313C6">
              <w:rPr>
                <w:rFonts w:ascii="Garamond" w:eastAsia="Times New Roman" w:hAnsi="Garamond" w:cstheme="minorHAnsi"/>
                <w:color w:val="383838" w:themeColor="background2" w:themeShade="40"/>
                <w:sz w:val="21"/>
                <w:szCs w:val="21"/>
              </w:rPr>
              <w:t xml:space="preserve"> and agile </w:t>
            </w:r>
            <w:r w:rsidR="00C70E5D">
              <w:rPr>
                <w:rFonts w:ascii="Garamond" w:eastAsia="Times New Roman" w:hAnsi="Garamond" w:cstheme="minorHAnsi"/>
                <w:color w:val="383838" w:themeColor="background2" w:themeShade="40"/>
                <w:sz w:val="21"/>
                <w:szCs w:val="21"/>
              </w:rPr>
              <w:t>method</w:t>
            </w:r>
            <w:r w:rsidR="004313C6">
              <w:rPr>
                <w:rFonts w:ascii="Garamond" w:eastAsia="Times New Roman" w:hAnsi="Garamond" w:cstheme="minorHAnsi"/>
                <w:color w:val="383838" w:themeColor="background2" w:themeShade="40"/>
                <w:sz w:val="21"/>
                <w:szCs w:val="21"/>
              </w:rPr>
              <w:t>.</w:t>
            </w:r>
          </w:p>
          <w:p w14:paraId="678B9634" w14:textId="1BD18938" w:rsidR="00ED6576" w:rsidRPr="00ED6576" w:rsidRDefault="00A35549" w:rsidP="00B90557">
            <w:pPr>
              <w:keepLines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187" w:hanging="187"/>
              <w:jc w:val="both"/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</w:pPr>
            <w:r w:rsidRPr="00AC4F8F">
              <w:rPr>
                <w:rFonts w:ascii="Garamond" w:eastAsia="Times New Roman" w:hAnsi="Garamond" w:cs="Calibri"/>
                <w:color w:val="383838" w:themeColor="background2" w:themeShade="40"/>
                <w:sz w:val="21"/>
                <w:szCs w:val="21"/>
              </w:rPr>
              <w:t>Support</w:t>
            </w:r>
            <w:r w:rsidR="00510E12">
              <w:rPr>
                <w:rFonts w:ascii="Garamond" w:eastAsia="Times New Roman" w:hAnsi="Garamond" w:cs="Calibri"/>
                <w:color w:val="383838" w:themeColor="background2" w:themeShade="40"/>
                <w:sz w:val="21"/>
                <w:szCs w:val="21"/>
              </w:rPr>
              <w:t>ed</w:t>
            </w:r>
            <w:r>
              <w:rPr>
                <w:rFonts w:ascii="Garamond" w:eastAsia="Times New Roman" w:hAnsi="Garamond" w:cs="Calibri"/>
                <w:color w:val="383838" w:themeColor="background2" w:themeShade="40"/>
                <w:sz w:val="21"/>
                <w:szCs w:val="21"/>
              </w:rPr>
              <w:t xml:space="preserve"> </w:t>
            </w:r>
            <w:r w:rsidRPr="00AC4F8F">
              <w:rPr>
                <w:rFonts w:ascii="Garamond" w:eastAsia="Times New Roman" w:hAnsi="Garamond" w:cs="Calibri"/>
                <w:color w:val="383838" w:themeColor="background2" w:themeShade="40"/>
                <w:sz w:val="21"/>
                <w:szCs w:val="21"/>
              </w:rPr>
              <w:t>the development</w:t>
            </w:r>
            <w:r>
              <w:rPr>
                <w:rFonts w:ascii="Garamond" w:eastAsia="Times New Roman" w:hAnsi="Garamond" w:cs="Calibri"/>
                <w:color w:val="383838" w:themeColor="background2" w:themeShade="40"/>
                <w:sz w:val="21"/>
                <w:szCs w:val="21"/>
              </w:rPr>
              <w:t xml:space="preserve"> and</w:t>
            </w:r>
            <w:r w:rsidRPr="00AC4F8F">
              <w:rPr>
                <w:rFonts w:ascii="Garamond" w:eastAsia="Times New Roman" w:hAnsi="Garamond" w:cs="Calibri"/>
                <w:color w:val="383838" w:themeColor="background2" w:themeShade="40"/>
                <w:sz w:val="21"/>
                <w:szCs w:val="21"/>
              </w:rPr>
              <w:t xml:space="preserve"> </w:t>
            </w:r>
            <w:r>
              <w:rPr>
                <w:rFonts w:ascii="Garamond" w:eastAsia="Times New Roman" w:hAnsi="Garamond" w:cs="Calibri"/>
                <w:color w:val="383838" w:themeColor="background2" w:themeShade="40"/>
                <w:sz w:val="21"/>
                <w:szCs w:val="21"/>
              </w:rPr>
              <w:t xml:space="preserve">continuous </w:t>
            </w:r>
            <w:r w:rsidRPr="00AC4F8F">
              <w:rPr>
                <w:rFonts w:ascii="Garamond" w:eastAsia="Times New Roman" w:hAnsi="Garamond" w:cs="Calibri"/>
                <w:color w:val="383838" w:themeColor="background2" w:themeShade="40"/>
                <w:sz w:val="21"/>
                <w:szCs w:val="21"/>
              </w:rPr>
              <w:t>updates</w:t>
            </w:r>
            <w:r>
              <w:rPr>
                <w:rFonts w:ascii="Garamond" w:eastAsia="Times New Roman" w:hAnsi="Garamond" w:cs="Calibri"/>
                <w:color w:val="383838" w:themeColor="background2" w:themeShade="40"/>
                <w:sz w:val="21"/>
                <w:szCs w:val="21"/>
              </w:rPr>
              <w:t xml:space="preserve"> </w:t>
            </w:r>
            <w:r w:rsidR="004A0DED">
              <w:rPr>
                <w:rFonts w:ascii="Garamond" w:eastAsia="Times New Roman" w:hAnsi="Garamond" w:cs="Calibri"/>
                <w:color w:val="383838" w:themeColor="background2" w:themeShade="40"/>
                <w:sz w:val="21"/>
                <w:szCs w:val="21"/>
              </w:rPr>
              <w:t>for</w:t>
            </w:r>
            <w:r w:rsidRPr="00AC4F8F">
              <w:rPr>
                <w:rFonts w:ascii="Garamond" w:eastAsia="Times New Roman" w:hAnsi="Garamond" w:cs="Calibri"/>
                <w:color w:val="383838" w:themeColor="background2" w:themeShade="40"/>
                <w:sz w:val="21"/>
                <w:szCs w:val="21"/>
              </w:rPr>
              <w:t xml:space="preserve"> Security Solution Plans</w:t>
            </w:r>
            <w:r w:rsidR="003A6ED1">
              <w:rPr>
                <w:rFonts w:ascii="Garamond" w:eastAsia="Times New Roman" w:hAnsi="Garamond" w:cs="Calibri"/>
                <w:color w:val="383838" w:themeColor="background2" w:themeShade="40"/>
                <w:sz w:val="21"/>
                <w:szCs w:val="21"/>
              </w:rPr>
              <w:t xml:space="preserve"> (SSP)</w:t>
            </w:r>
            <w:r>
              <w:rPr>
                <w:rFonts w:ascii="Garamond" w:eastAsia="Times New Roman" w:hAnsi="Garamond" w:cs="Calibri"/>
                <w:color w:val="383838" w:themeColor="background2" w:themeShade="40"/>
                <w:sz w:val="21"/>
                <w:szCs w:val="21"/>
              </w:rPr>
              <w:t xml:space="preserve"> and</w:t>
            </w:r>
            <w:r w:rsidR="003D5000">
              <w:rPr>
                <w:rFonts w:ascii="Garamond" w:eastAsia="Times New Roman" w:hAnsi="Garamond" w:cstheme="minorHAnsi"/>
                <w:color w:val="383838" w:themeColor="background2" w:themeShade="40"/>
                <w:sz w:val="21"/>
                <w:szCs w:val="21"/>
                <w:lang w:eastAsia="en-PH"/>
              </w:rPr>
              <w:t xml:space="preserve"> manages the documents, meetings, and </w:t>
            </w:r>
            <w:r w:rsidR="00C3079B">
              <w:rPr>
                <w:rFonts w:ascii="Garamond" w:eastAsia="Times New Roman" w:hAnsi="Garamond" w:cstheme="minorHAnsi"/>
                <w:color w:val="383838" w:themeColor="background2" w:themeShade="40"/>
                <w:sz w:val="21"/>
                <w:szCs w:val="21"/>
                <w:lang w:eastAsia="en-PH"/>
              </w:rPr>
              <w:t xml:space="preserve">dedicated </w:t>
            </w:r>
            <w:r w:rsidR="003D5000">
              <w:rPr>
                <w:rFonts w:ascii="Garamond" w:eastAsia="Times New Roman" w:hAnsi="Garamond" w:cstheme="minorHAnsi"/>
                <w:color w:val="383838" w:themeColor="background2" w:themeShade="40"/>
                <w:sz w:val="21"/>
                <w:szCs w:val="21"/>
                <w:lang w:eastAsia="en-PH"/>
              </w:rPr>
              <w:t>channels for improving and promoting the plan</w:t>
            </w:r>
            <w:r w:rsidR="00C3079B">
              <w:rPr>
                <w:rFonts w:ascii="Garamond" w:eastAsia="Times New Roman" w:hAnsi="Garamond" w:cstheme="minorHAnsi"/>
                <w:color w:val="383838" w:themeColor="background2" w:themeShade="40"/>
                <w:sz w:val="21"/>
                <w:szCs w:val="21"/>
                <w:lang w:eastAsia="en-PH"/>
              </w:rPr>
              <w:t>s</w:t>
            </w:r>
            <w:r w:rsidR="003D5000">
              <w:rPr>
                <w:rFonts w:ascii="Garamond" w:eastAsia="Times New Roman" w:hAnsi="Garamond" w:cstheme="minorHAnsi"/>
                <w:color w:val="383838" w:themeColor="background2" w:themeShade="40"/>
                <w:sz w:val="21"/>
                <w:szCs w:val="21"/>
                <w:lang w:eastAsia="en-PH"/>
              </w:rPr>
              <w:t>.</w:t>
            </w:r>
          </w:p>
          <w:p w14:paraId="6A62CDBF" w14:textId="6AACBCD6" w:rsidR="00973641" w:rsidRPr="00ED6576" w:rsidRDefault="00973641" w:rsidP="00B90557">
            <w:pPr>
              <w:keepLines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187" w:hanging="187"/>
              <w:jc w:val="both"/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</w:pPr>
            <w:r w:rsidRPr="00ED6576">
              <w:rPr>
                <w:rFonts w:ascii="Garamond" w:eastAsia="Times New Roman" w:hAnsi="Garamond" w:cstheme="minorHAnsi"/>
                <w:color w:val="383838" w:themeColor="background2" w:themeShade="40"/>
                <w:sz w:val="21"/>
                <w:szCs w:val="21"/>
              </w:rPr>
              <w:t>Deliver</w:t>
            </w:r>
            <w:r w:rsidR="00510E12">
              <w:rPr>
                <w:rFonts w:ascii="Garamond" w:eastAsia="Times New Roman" w:hAnsi="Garamond" w:cstheme="minorHAnsi"/>
                <w:color w:val="383838" w:themeColor="background2" w:themeShade="40"/>
                <w:sz w:val="21"/>
                <w:szCs w:val="21"/>
              </w:rPr>
              <w:t>ed</w:t>
            </w:r>
            <w:r w:rsidRPr="00ED6576">
              <w:rPr>
                <w:rFonts w:ascii="Garamond" w:eastAsia="Times New Roman" w:hAnsi="Garamond" w:cstheme="minorHAnsi"/>
                <w:color w:val="383838" w:themeColor="background2" w:themeShade="40"/>
                <w:sz w:val="21"/>
                <w:szCs w:val="21"/>
              </w:rPr>
              <w:t xml:space="preserve"> </w:t>
            </w:r>
            <w:r w:rsidRPr="00ED6576">
              <w:rPr>
                <w:rFonts w:ascii="Garamond" w:eastAsia="Times New Roman" w:hAnsi="Garamond" w:cstheme="minorHAnsi"/>
                <w:color w:val="383838" w:themeColor="background2" w:themeShade="40"/>
                <w:sz w:val="21"/>
                <w:szCs w:val="21"/>
                <w:lang w:eastAsia="en-PH"/>
              </w:rPr>
              <w:t xml:space="preserve">automated solutions with Power Automate, Planner, Lists, and SharePoint to improve collaboration, requirements gathering, and the </w:t>
            </w:r>
            <w:r w:rsidR="004A2286">
              <w:rPr>
                <w:rFonts w:ascii="Garamond" w:eastAsia="Times New Roman" w:hAnsi="Garamond" w:cstheme="minorHAnsi"/>
                <w:color w:val="383838" w:themeColor="background2" w:themeShade="40"/>
                <w:sz w:val="21"/>
                <w:szCs w:val="21"/>
                <w:lang w:eastAsia="en-PH"/>
              </w:rPr>
              <w:t>quality of project deliverables</w:t>
            </w:r>
            <w:r w:rsidRPr="00ED6576">
              <w:rPr>
                <w:rFonts w:ascii="Garamond" w:eastAsia="Times New Roman" w:hAnsi="Garamond" w:cstheme="minorHAnsi"/>
                <w:color w:val="383838" w:themeColor="background2" w:themeShade="40"/>
                <w:sz w:val="21"/>
                <w:szCs w:val="21"/>
                <w:lang w:eastAsia="en-PH"/>
              </w:rPr>
              <w:t>.</w:t>
            </w:r>
          </w:p>
          <w:p w14:paraId="2D8A5089" w14:textId="10FBB2EE" w:rsidR="00C12E6B" w:rsidRPr="00786418" w:rsidRDefault="00C12E6B" w:rsidP="00C12E6B">
            <w:pPr>
              <w:keepLines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187" w:hanging="187"/>
              <w:jc w:val="both"/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</w:pPr>
            <w:r>
              <w:rPr>
                <w:rFonts w:ascii="Garamond" w:eastAsia="Times New Roman" w:hAnsi="Garamond" w:cstheme="minorHAnsi"/>
                <w:color w:val="383838" w:themeColor="background2" w:themeShade="40"/>
                <w:sz w:val="21"/>
                <w:szCs w:val="21"/>
                <w:lang w:eastAsia="en-PH"/>
              </w:rPr>
              <w:t>Produce</w:t>
            </w:r>
            <w:r w:rsidR="00510E12">
              <w:rPr>
                <w:rFonts w:ascii="Garamond" w:eastAsia="Times New Roman" w:hAnsi="Garamond" w:cstheme="minorHAnsi"/>
                <w:color w:val="383838" w:themeColor="background2" w:themeShade="40"/>
                <w:sz w:val="21"/>
                <w:szCs w:val="21"/>
                <w:lang w:eastAsia="en-PH"/>
              </w:rPr>
              <w:t>d</w:t>
            </w:r>
            <w:r>
              <w:rPr>
                <w:rFonts w:ascii="Garamond" w:eastAsia="Times New Roman" w:hAnsi="Garamond" w:cstheme="minorHAnsi"/>
                <w:color w:val="383838" w:themeColor="background2" w:themeShade="40"/>
                <w:sz w:val="21"/>
                <w:szCs w:val="21"/>
                <w:lang w:eastAsia="en-PH"/>
              </w:rPr>
              <w:t xml:space="preserve"> data points and visuals that show the current state, rate of utilization, and effectiveness of service initiatives with Excel and Power BI. </w:t>
            </w:r>
          </w:p>
          <w:p w14:paraId="0FE28BE6" w14:textId="16544879" w:rsidR="00973641" w:rsidRPr="0031545F" w:rsidRDefault="005A7AE8" w:rsidP="00973641">
            <w:pPr>
              <w:keepLines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187" w:hanging="187"/>
              <w:jc w:val="both"/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</w:pPr>
            <w:r>
              <w:rPr>
                <w:rFonts w:ascii="Garamond" w:eastAsia="Times New Roman" w:hAnsi="Garamond" w:cstheme="minorHAnsi"/>
                <w:color w:val="383838" w:themeColor="background2" w:themeShade="40"/>
                <w:sz w:val="21"/>
                <w:szCs w:val="21"/>
              </w:rPr>
              <w:t>Manages</w:t>
            </w:r>
            <w:r w:rsidR="00973641">
              <w:rPr>
                <w:rFonts w:ascii="Garamond" w:eastAsia="Times New Roman" w:hAnsi="Garamond" w:cstheme="minorHAnsi"/>
                <w:color w:val="383838" w:themeColor="background2" w:themeShade="40"/>
                <w:sz w:val="21"/>
                <w:szCs w:val="21"/>
              </w:rPr>
              <w:t xml:space="preserve"> projects’ sprints and </w:t>
            </w:r>
            <w:r>
              <w:rPr>
                <w:rFonts w:ascii="Garamond" w:eastAsia="Times New Roman" w:hAnsi="Garamond" w:cstheme="minorHAnsi"/>
                <w:color w:val="383838" w:themeColor="background2" w:themeShade="40"/>
                <w:sz w:val="21"/>
                <w:szCs w:val="21"/>
              </w:rPr>
              <w:t>tracks</w:t>
            </w:r>
            <w:r w:rsidR="00973641">
              <w:rPr>
                <w:rFonts w:ascii="Garamond" w:eastAsia="Times New Roman" w:hAnsi="Garamond" w:cstheme="minorHAnsi"/>
                <w:color w:val="383838" w:themeColor="background2" w:themeShade="40"/>
                <w:sz w:val="21"/>
                <w:szCs w:val="21"/>
              </w:rPr>
              <w:t xml:space="preserve"> team’s</w:t>
            </w:r>
            <w:r w:rsidR="003D4EB8">
              <w:rPr>
                <w:rFonts w:ascii="Garamond" w:eastAsia="Times New Roman" w:hAnsi="Garamond" w:cstheme="minorHAnsi"/>
                <w:color w:val="383838" w:themeColor="background2" w:themeShade="40"/>
                <w:sz w:val="21"/>
                <w:szCs w:val="21"/>
              </w:rPr>
              <w:t xml:space="preserve"> </w:t>
            </w:r>
            <w:r w:rsidR="00973641">
              <w:rPr>
                <w:rFonts w:ascii="Garamond" w:eastAsia="Times New Roman" w:hAnsi="Garamond" w:cstheme="minorHAnsi"/>
                <w:color w:val="383838" w:themeColor="background2" w:themeShade="40"/>
                <w:sz w:val="21"/>
                <w:szCs w:val="21"/>
              </w:rPr>
              <w:t>progress on Azure DevOps.</w:t>
            </w:r>
          </w:p>
          <w:p w14:paraId="0A8CB016" w14:textId="2AE9EB2D" w:rsidR="00973641" w:rsidRPr="00D92B53" w:rsidRDefault="00B17DF2" w:rsidP="00973641">
            <w:pPr>
              <w:keepLines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187" w:hanging="187"/>
              <w:jc w:val="both"/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</w:pPr>
            <w:r>
              <w:rPr>
                <w:rFonts w:ascii="Garamond" w:eastAsia="Times New Roman" w:hAnsi="Garamond" w:cstheme="minorHAnsi"/>
                <w:color w:val="383838" w:themeColor="background2" w:themeShade="40"/>
                <w:sz w:val="21"/>
                <w:szCs w:val="21"/>
              </w:rPr>
              <w:t>Set</w:t>
            </w:r>
            <w:r w:rsidR="00E03F7F">
              <w:rPr>
                <w:rFonts w:ascii="Garamond" w:eastAsia="Times New Roman" w:hAnsi="Garamond" w:cstheme="minorHAnsi"/>
                <w:color w:val="383838" w:themeColor="background2" w:themeShade="40"/>
                <w:sz w:val="21"/>
                <w:szCs w:val="21"/>
              </w:rPr>
              <w:t xml:space="preserve"> </w:t>
            </w:r>
            <w:r w:rsidR="00973641">
              <w:rPr>
                <w:rFonts w:ascii="Garamond" w:eastAsia="Times New Roman" w:hAnsi="Garamond" w:cstheme="minorHAnsi"/>
                <w:color w:val="383838" w:themeColor="background2" w:themeShade="40"/>
                <w:sz w:val="21"/>
                <w:szCs w:val="21"/>
              </w:rPr>
              <w:t>clear</w:t>
            </w:r>
            <w:r w:rsidR="00973641" w:rsidRPr="00AC4F8F">
              <w:rPr>
                <w:rFonts w:ascii="Garamond" w:eastAsia="Times New Roman" w:hAnsi="Garamond" w:cstheme="minorHAnsi"/>
                <w:color w:val="383838" w:themeColor="background2" w:themeShade="40"/>
                <w:sz w:val="21"/>
                <w:szCs w:val="21"/>
              </w:rPr>
              <w:t xml:space="preserve"> timelines and workback </w:t>
            </w:r>
            <w:r w:rsidR="00973641">
              <w:rPr>
                <w:rFonts w:ascii="Garamond" w:eastAsia="Times New Roman" w:hAnsi="Garamond" w:cstheme="minorHAnsi"/>
                <w:color w:val="383838" w:themeColor="background2" w:themeShade="40"/>
                <w:sz w:val="21"/>
                <w:szCs w:val="21"/>
              </w:rPr>
              <w:t>schedules that advance desired goals</w:t>
            </w:r>
            <w:r w:rsidR="00E03F7F">
              <w:rPr>
                <w:rFonts w:ascii="Garamond" w:eastAsia="Times New Roman" w:hAnsi="Garamond" w:cstheme="minorHAnsi"/>
                <w:color w:val="383838" w:themeColor="background2" w:themeShade="40"/>
                <w:sz w:val="21"/>
                <w:szCs w:val="21"/>
              </w:rPr>
              <w:t xml:space="preserve"> and </w:t>
            </w:r>
            <w:r w:rsidR="0024744B">
              <w:rPr>
                <w:rFonts w:ascii="Garamond" w:eastAsia="Times New Roman" w:hAnsi="Garamond" w:cstheme="minorHAnsi"/>
                <w:color w:val="383838" w:themeColor="background2" w:themeShade="40"/>
                <w:sz w:val="21"/>
                <w:szCs w:val="21"/>
              </w:rPr>
              <w:t>aid</w:t>
            </w:r>
            <w:r w:rsidR="002D3C98">
              <w:rPr>
                <w:rFonts w:ascii="Garamond" w:eastAsia="Times New Roman" w:hAnsi="Garamond" w:cstheme="minorHAnsi"/>
                <w:color w:val="383838" w:themeColor="background2" w:themeShade="40"/>
                <w:sz w:val="21"/>
                <w:szCs w:val="21"/>
              </w:rPr>
              <w:t>ed</w:t>
            </w:r>
            <w:r w:rsidR="00E03F7F">
              <w:rPr>
                <w:rFonts w:ascii="Garamond" w:eastAsia="Times New Roman" w:hAnsi="Garamond" w:cstheme="minorHAnsi"/>
                <w:color w:val="383838" w:themeColor="background2" w:themeShade="40"/>
                <w:sz w:val="21"/>
                <w:szCs w:val="21"/>
              </w:rPr>
              <w:t xml:space="preserve"> </w:t>
            </w:r>
            <w:r w:rsidR="00122FE1">
              <w:rPr>
                <w:rFonts w:ascii="Garamond" w:eastAsia="Times New Roman" w:hAnsi="Garamond" w:cstheme="minorHAnsi"/>
                <w:color w:val="383838" w:themeColor="background2" w:themeShade="40"/>
                <w:sz w:val="21"/>
                <w:szCs w:val="21"/>
              </w:rPr>
              <w:t xml:space="preserve">in </w:t>
            </w:r>
            <w:r w:rsidR="00E03F7F">
              <w:rPr>
                <w:rFonts w:ascii="Garamond" w:eastAsia="Times New Roman" w:hAnsi="Garamond" w:cstheme="minorHAnsi"/>
                <w:color w:val="383838" w:themeColor="background2" w:themeShade="40"/>
                <w:sz w:val="21"/>
                <w:szCs w:val="21"/>
              </w:rPr>
              <w:t>remov</w:t>
            </w:r>
            <w:r w:rsidR="002D3C98">
              <w:rPr>
                <w:rFonts w:ascii="Garamond" w:eastAsia="Times New Roman" w:hAnsi="Garamond" w:cstheme="minorHAnsi"/>
                <w:color w:val="383838" w:themeColor="background2" w:themeShade="40"/>
                <w:sz w:val="21"/>
                <w:szCs w:val="21"/>
              </w:rPr>
              <w:t>ing</w:t>
            </w:r>
            <w:r w:rsidR="00E03F7F">
              <w:rPr>
                <w:rFonts w:ascii="Garamond" w:eastAsia="Times New Roman" w:hAnsi="Garamond" w:cstheme="minorHAnsi"/>
                <w:color w:val="383838" w:themeColor="background2" w:themeShade="40"/>
                <w:sz w:val="21"/>
                <w:szCs w:val="21"/>
              </w:rPr>
              <w:t xml:space="preserve"> progress blockers</w:t>
            </w:r>
            <w:r w:rsidR="00973641">
              <w:rPr>
                <w:rFonts w:ascii="Garamond" w:eastAsia="Times New Roman" w:hAnsi="Garamond" w:cstheme="minorHAnsi"/>
                <w:color w:val="383838" w:themeColor="background2" w:themeShade="40"/>
                <w:sz w:val="21"/>
                <w:szCs w:val="21"/>
              </w:rPr>
              <w:t xml:space="preserve">. </w:t>
            </w:r>
          </w:p>
        </w:tc>
      </w:tr>
      <w:tr w:rsidR="00272276" w:rsidRPr="007955F8" w14:paraId="79DE4CB9" w14:textId="77777777" w:rsidTr="005B769B">
        <w:tc>
          <w:tcPr>
            <w:tcW w:w="5303" w:type="dxa"/>
            <w:gridSpan w:val="4"/>
            <w:tcBorders>
              <w:top w:val="dotted" w:sz="8" w:space="0" w:color="005E80" w:themeColor="accent1" w:themeShade="BF"/>
            </w:tcBorders>
          </w:tcPr>
          <w:p w14:paraId="74E4A1F5" w14:textId="66B0C41F" w:rsidR="00973641" w:rsidRPr="00AC4F8F" w:rsidRDefault="005A7973" w:rsidP="00973641">
            <w:pPr>
              <w:tabs>
                <w:tab w:val="left" w:pos="360"/>
              </w:tabs>
              <w:spacing w:before="120" w:after="120" w:line="276" w:lineRule="auto"/>
              <w:rPr>
                <w:rFonts w:ascii="Garamond" w:eastAsia="Garamond" w:hAnsi="Garamond" w:cs="Garamond"/>
                <w:b/>
                <w:color w:val="383838" w:themeColor="background2" w:themeShade="40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b/>
                <w:color w:val="383838" w:themeColor="background2" w:themeShade="40"/>
                <w:sz w:val="21"/>
                <w:szCs w:val="21"/>
              </w:rPr>
              <w:t>Senior</w:t>
            </w:r>
            <w:r w:rsidR="004A3480">
              <w:rPr>
                <w:rFonts w:ascii="Garamond" w:eastAsia="Garamond" w:hAnsi="Garamond" w:cs="Garamond"/>
                <w:b/>
                <w:color w:val="383838" w:themeColor="background2" w:themeShade="40"/>
                <w:sz w:val="21"/>
                <w:szCs w:val="21"/>
              </w:rPr>
              <w:t xml:space="preserve"> </w:t>
            </w:r>
            <w:r w:rsidR="00426E3A">
              <w:rPr>
                <w:rFonts w:ascii="Garamond" w:eastAsia="Garamond" w:hAnsi="Garamond" w:cs="Garamond"/>
                <w:b/>
                <w:color w:val="383838" w:themeColor="background2" w:themeShade="40"/>
                <w:sz w:val="21"/>
                <w:szCs w:val="21"/>
              </w:rPr>
              <w:t>Risk &amp;</w:t>
            </w:r>
            <w:r>
              <w:rPr>
                <w:rFonts w:ascii="Garamond" w:eastAsia="Garamond" w:hAnsi="Garamond" w:cs="Garamond"/>
                <w:b/>
                <w:color w:val="383838" w:themeColor="background2" w:themeShade="40"/>
                <w:sz w:val="21"/>
                <w:szCs w:val="21"/>
              </w:rPr>
              <w:t xml:space="preserve"> </w:t>
            </w:r>
            <w:r w:rsidR="003D42A1">
              <w:rPr>
                <w:rFonts w:ascii="Garamond" w:eastAsia="Garamond" w:hAnsi="Garamond" w:cs="Garamond"/>
                <w:b/>
                <w:color w:val="383838" w:themeColor="background2" w:themeShade="40"/>
                <w:sz w:val="21"/>
                <w:szCs w:val="21"/>
              </w:rPr>
              <w:t>Compliance</w:t>
            </w:r>
            <w:r w:rsidR="004A3480">
              <w:rPr>
                <w:rFonts w:ascii="Garamond" w:eastAsia="Garamond" w:hAnsi="Garamond" w:cs="Garamond"/>
                <w:b/>
                <w:color w:val="383838" w:themeColor="background2" w:themeShade="40"/>
                <w:sz w:val="21"/>
                <w:szCs w:val="21"/>
              </w:rPr>
              <w:t xml:space="preserve"> Officer</w:t>
            </w:r>
            <w:r w:rsidR="00973641" w:rsidRPr="00AC4F8F">
              <w:rPr>
                <w:rFonts w:ascii="Garamond" w:eastAsia="Garamond" w:hAnsi="Garamond" w:cs="Garamond"/>
                <w:b/>
                <w:color w:val="383838" w:themeColor="background2" w:themeShade="40"/>
                <w:sz w:val="21"/>
                <w:szCs w:val="21"/>
              </w:rPr>
              <w:t xml:space="preserve"> | 02/2015 - 01/2022</w:t>
            </w:r>
          </w:p>
        </w:tc>
        <w:tc>
          <w:tcPr>
            <w:tcW w:w="5035" w:type="dxa"/>
            <w:tcBorders>
              <w:top w:val="dotted" w:sz="8" w:space="0" w:color="005E80" w:themeColor="accent1" w:themeShade="BF"/>
            </w:tcBorders>
          </w:tcPr>
          <w:p w14:paraId="24089F91" w14:textId="51BE2E7E" w:rsidR="00973641" w:rsidRPr="00AC4F8F" w:rsidRDefault="00973641" w:rsidP="007F07C9">
            <w:pPr>
              <w:tabs>
                <w:tab w:val="left" w:pos="360"/>
              </w:tabs>
              <w:spacing w:before="120" w:after="120" w:line="276" w:lineRule="auto"/>
              <w:jc w:val="center"/>
              <w:rPr>
                <w:rFonts w:ascii="Garamond" w:eastAsia="Garamond" w:hAnsi="Garamond" w:cs="Garamond"/>
                <w:b/>
                <w:color w:val="383838" w:themeColor="background2" w:themeShade="40"/>
                <w:sz w:val="21"/>
                <w:szCs w:val="21"/>
              </w:rPr>
            </w:pPr>
            <w:r w:rsidRPr="00AC4F8F">
              <w:rPr>
                <w:rFonts w:ascii="Garamond" w:eastAsia="Garamond" w:hAnsi="Garamond" w:cs="Garamond"/>
                <w:b/>
                <w:color w:val="383838" w:themeColor="background2" w:themeShade="40"/>
                <w:sz w:val="21"/>
                <w:szCs w:val="21"/>
              </w:rPr>
              <w:t>CSAAC - Montgomery Village, MD</w:t>
            </w:r>
          </w:p>
        </w:tc>
      </w:tr>
      <w:tr w:rsidR="00E63090" w:rsidRPr="007955F8" w14:paraId="07062FFA" w14:textId="77777777" w:rsidTr="00FB7797">
        <w:trPr>
          <w:trHeight w:val="3600"/>
        </w:trPr>
        <w:tc>
          <w:tcPr>
            <w:tcW w:w="10338" w:type="dxa"/>
            <w:gridSpan w:val="5"/>
          </w:tcPr>
          <w:p w14:paraId="7F928E12" w14:textId="26F4FB82" w:rsidR="00404973" w:rsidRPr="00AC4F8F" w:rsidRDefault="005A045C" w:rsidP="00404973">
            <w:pPr>
              <w:widowControl w:val="0"/>
              <w:tabs>
                <w:tab w:val="left" w:pos="360"/>
                <w:tab w:val="left" w:pos="3780"/>
              </w:tabs>
              <w:spacing w:after="120" w:line="276" w:lineRule="auto"/>
              <w:jc w:val="both"/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Guided</w:t>
            </w:r>
            <w:r w:rsidR="00FB5334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the development and implementation of AWS cloud solutions for the organization’s business need</w:t>
            </w:r>
            <w:r w:rsidR="00E66C55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s and </w:t>
            </w:r>
            <w:r w:rsidR="006C289A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coordinated</w:t>
            </w:r>
            <w:r w:rsidR="00686D02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the</w:t>
            </w:r>
            <w:r w:rsidR="00404973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Security Compliance, </w:t>
            </w:r>
            <w:r w:rsidR="0077544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Risk Assessment, Systems </w:t>
            </w:r>
            <w:r w:rsidR="00404973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Authorization, Continuous Monitoring,  Audit Support, and</w:t>
            </w:r>
            <w:r w:rsidR="00A96035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</w:t>
            </w:r>
            <w:r w:rsidR="002F550A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S</w:t>
            </w:r>
            <w:r w:rsidR="00404973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ecurity </w:t>
            </w:r>
            <w:r w:rsidR="002F550A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C</w:t>
            </w:r>
            <w:r w:rsidR="00404973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ontrols </w:t>
            </w:r>
            <w:r w:rsidR="00924136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Selection and </w:t>
            </w:r>
            <w:r w:rsidR="002F550A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Assessment </w:t>
            </w:r>
            <w:r w:rsidR="00B32D4A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efforts </w:t>
            </w:r>
            <w:r w:rsidR="00EA1970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for</w:t>
            </w:r>
            <w:r w:rsidR="002E52F5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</w:t>
            </w:r>
            <w:r w:rsidR="00B610C0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cloud </w:t>
            </w:r>
            <w:r w:rsidR="00404973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information systems</w:t>
            </w: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.</w:t>
            </w:r>
          </w:p>
          <w:p w14:paraId="518B51E4" w14:textId="77777777" w:rsidR="000532E7" w:rsidRDefault="00E63090" w:rsidP="00E63090">
            <w:pPr>
              <w:keepLines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180" w:hanging="187"/>
              <w:jc w:val="both"/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</w:pPr>
            <w:bookmarkStart w:id="0" w:name="_Hlk103673373"/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Advanced the development and adoption of standards,</w:t>
            </w:r>
            <w:r w:rsidR="0079422A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procedures,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and guidelines that </w:t>
            </w:r>
            <w:r w:rsidR="003B25DC"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align IT risk management with </w:t>
            </w:r>
            <w:r w:rsidR="00616AD0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the </w:t>
            </w:r>
            <w:r w:rsidR="003B25DC"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organization’s goals, strategies, and vision</w:t>
            </w:r>
            <w:r w:rsidR="000532E7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.</w:t>
            </w:r>
            <w:r w:rsidR="006F422E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</w:t>
            </w:r>
          </w:p>
          <w:p w14:paraId="0418C4DE" w14:textId="4DD7F02F" w:rsidR="009A166A" w:rsidRDefault="009A166A" w:rsidP="009A166A">
            <w:pPr>
              <w:keepLines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180" w:hanging="187"/>
              <w:jc w:val="both"/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Ensured information systems and personnel 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comply with</w:t>
            </w: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HIPAA</w:t>
            </w:r>
            <w:r w:rsidR="00F24B8C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/HITECH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rules</w:t>
            </w:r>
            <w:r w:rsidR="008C363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, </w:t>
            </w:r>
            <w:r w:rsidR="00895AAD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HITRUST</w:t>
            </w:r>
            <w:r w:rsidR="00EB0D39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framework</w:t>
            </w:r>
            <w:r w:rsidR="00895AAD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,</w:t>
            </w: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and 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NIST guidelines</w:t>
            </w: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800-37, 800-53</w:t>
            </w: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, and 800-30</w:t>
            </w:r>
            <w:r w:rsidR="00EB3401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,</w:t>
            </w: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in support of Authority to Operate (ATO) </w:t>
            </w:r>
            <w:r w:rsidR="00FE2BFD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objectives</w:t>
            </w: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.</w:t>
            </w:r>
          </w:p>
          <w:p w14:paraId="7C5BCA9B" w14:textId="1058359D" w:rsidR="00F66041" w:rsidRDefault="00F66041" w:rsidP="00E63090">
            <w:pPr>
              <w:keepLines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180" w:hanging="187"/>
              <w:jc w:val="both"/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Maintains </w:t>
            </w:r>
            <w:r w:rsidR="00466D1A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the Security Authorization Package </w:t>
            </w:r>
            <w:r w:rsidR="00326F17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that includes the System Security Plans (SSP), </w:t>
            </w:r>
            <w:r w:rsidR="00B544F6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Contingency Plans, S</w:t>
            </w:r>
            <w:r w:rsidR="00510808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ecurity Assessment Reports (SAR)</w:t>
            </w:r>
            <w:r w:rsidR="005F3AFA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, POAMs</w:t>
            </w:r>
            <w:r w:rsidR="004542BC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, and other </w:t>
            </w:r>
            <w:r w:rsidR="00E84D69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relevant security</w:t>
            </w:r>
            <w:r w:rsidR="004542BC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</w:t>
            </w:r>
            <w:r w:rsidR="00845635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artifacts</w:t>
            </w:r>
            <w:r w:rsidR="004542BC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.</w:t>
            </w:r>
          </w:p>
          <w:bookmarkEnd w:id="0"/>
          <w:p w14:paraId="32C9446E" w14:textId="12A0BB5C" w:rsidR="00E63090" w:rsidRDefault="00E63090" w:rsidP="00E63090">
            <w:pPr>
              <w:keepLines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180" w:hanging="187"/>
              <w:jc w:val="both"/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</w:pP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Gathered periodic requirements from </w:t>
            </w:r>
            <w:r w:rsidR="000F6065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internal and external stakeholders</w:t>
            </w:r>
            <w:r w:rsidR="00ED7FF2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and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</w:t>
            </w:r>
            <w:r w:rsidR="008A3682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worked with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develop</w:t>
            </w:r>
            <w:r w:rsidR="008A3682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ers and architects </w:t>
            </w:r>
            <w:r w:rsidR="00F749B0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to build cloud</w:t>
            </w:r>
            <w:r w:rsidR="008F20E2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-</w:t>
            </w:r>
            <w:r w:rsidR="00F749B0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centric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solutions to exploit opportunities, improve efficiency,</w:t>
            </w:r>
            <w:r w:rsidR="006E51A1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mitigate risks</w:t>
            </w:r>
            <w:r w:rsidR="001007A2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, and comply with </w:t>
            </w:r>
            <w:r w:rsidR="00B20ADD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adopted standards</w:t>
            </w:r>
            <w:r w:rsidR="006E51A1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.</w:t>
            </w:r>
          </w:p>
          <w:p w14:paraId="3CA7F1AD" w14:textId="29E3EBB7" w:rsidR="00A64D77" w:rsidRDefault="00825CA9" w:rsidP="008652CC">
            <w:pPr>
              <w:keepLines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180" w:hanging="187"/>
              <w:jc w:val="both"/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Collaborated with specialist teams to design and develop technically sound and </w:t>
            </w:r>
            <w:r w:rsidR="0044216A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HIPAA/HITRUST</w:t>
            </w: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compliant, cloud-native Electronic Health Record (EHR) System to improve collaboration with health care providers and enhance health information storage, access, sharing, and security.</w:t>
            </w:r>
          </w:p>
          <w:p w14:paraId="7A642F45" w14:textId="23F79865" w:rsidR="006E24AB" w:rsidRDefault="006E24AB" w:rsidP="006E24AB">
            <w:pPr>
              <w:keepLines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180" w:hanging="187"/>
              <w:jc w:val="both"/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</w:pP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Assessed </w:t>
            </w:r>
            <w:r w:rsidR="00FE1C6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AWS</w:t>
            </w:r>
            <w:r w:rsidR="006C4B02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systems’ configurations for built-in failovers, storage backups,</w:t>
            </w: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proper 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lifecycle management, fault tolerance</w:t>
            </w: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,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version controls, </w:t>
            </w:r>
            <w:r w:rsidR="004C735B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optimized throu</w:t>
            </w:r>
            <w:r w:rsidR="00DD2C11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ghput, </w:t>
            </w:r>
            <w:r w:rsidR="00407AD5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authorized connections, 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and </w:t>
            </w: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up-to-date 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security </w:t>
            </w: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requirements</w:t>
            </w:r>
            <w:r w:rsidR="00F871F9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.</w:t>
            </w:r>
          </w:p>
          <w:p w14:paraId="2637C457" w14:textId="705DA244" w:rsidR="00874A23" w:rsidRPr="00E271E0" w:rsidRDefault="0006754F" w:rsidP="00E271E0">
            <w:pPr>
              <w:keepLines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180" w:hanging="187"/>
              <w:jc w:val="both"/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lastRenderedPageBreak/>
              <w:t>Provided</w:t>
            </w:r>
            <w:r w:rsidR="005324F8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</w:t>
            </w:r>
            <w:r w:rsidR="00874A23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subject matter expertise in</w:t>
            </w:r>
            <w:r w:rsidR="005C0288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risk management and compliance </w:t>
            </w:r>
            <w:r w:rsidR="002210EA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for multiple</w:t>
            </w:r>
            <w:r w:rsidR="001D1138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cloud</w:t>
            </w:r>
            <w:r w:rsidR="002210EA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projects</w:t>
            </w:r>
            <w:r w:rsidR="00E63090"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</w:t>
            </w:r>
            <w:r w:rsidR="003473A5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and </w:t>
            </w:r>
            <w:r w:rsidR="00251EAC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helped</w:t>
            </w:r>
            <w:r w:rsidR="00FE30AC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new and </w:t>
            </w:r>
            <w:r w:rsidR="00665A07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existing systems </w:t>
            </w:r>
            <w:r w:rsidR="00BA3BC3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meet the </w:t>
            </w:r>
            <w:r w:rsidR="00CA73AE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requirements </w:t>
            </w:r>
            <w:r w:rsidR="00E271E0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to </w:t>
            </w:r>
            <w:r w:rsidR="009F2992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pass Assessment and Authorization </w:t>
            </w:r>
            <w:r w:rsidR="005B401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(A&amp;A) </w:t>
            </w:r>
            <w:r w:rsidR="009F2992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tests</w:t>
            </w:r>
            <w:r w:rsidR="005B401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.</w:t>
            </w:r>
          </w:p>
          <w:p w14:paraId="02102E2C" w14:textId="573CF737" w:rsidR="002453C4" w:rsidRPr="00A54E80" w:rsidRDefault="003618AE" w:rsidP="00C4237A">
            <w:pPr>
              <w:keepLines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180" w:hanging="187"/>
              <w:jc w:val="both"/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</w:pP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Monitored and analyzed</w:t>
            </w: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</w:t>
            </w:r>
            <w:r w:rsidRPr="0059170A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cloud systems' performance</w:t>
            </w:r>
            <w:r w:rsidR="00CD289C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s</w:t>
            </w:r>
            <w:r w:rsidRPr="0059170A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, </w:t>
            </w:r>
            <w:r w:rsidR="00E14152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vulnerabilities, </w:t>
            </w:r>
            <w:r w:rsidRPr="0059170A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security</w:t>
            </w:r>
            <w:r w:rsidR="00E14152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controls</w:t>
            </w:r>
            <w:r w:rsidRPr="0059170A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, and compliance</w:t>
            </w:r>
            <w:r w:rsidR="00C7234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</w:t>
            </w:r>
            <w:r w:rsidR="00105215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measures</w:t>
            </w:r>
            <w:r w:rsidRPr="0059170A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with </w:t>
            </w:r>
            <w:r w:rsidR="003813A9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AWS </w:t>
            </w: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services</w:t>
            </w:r>
            <w:r w:rsidR="006C62BC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, including</w:t>
            </w: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CloudWatch, CloudTrail, GuardDuty,</w:t>
            </w: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Inspector</w:t>
            </w: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, and</w:t>
            </w:r>
            <w:r w:rsidR="007B2EF0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Config</w:t>
            </w:r>
            <w:r w:rsidR="00466A92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, and</w:t>
            </w: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took appropriate measures to </w:t>
            </w:r>
            <w:r w:rsidR="00C97260" w:rsidRPr="00CE09FA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reduce</w:t>
            </w:r>
            <w:r w:rsidR="00C97260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the</w:t>
            </w:r>
            <w:r w:rsidR="00C97260" w:rsidRPr="00CE09FA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likelihood and impacts </w:t>
            </w:r>
            <w:r w:rsidR="00C97260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of </w:t>
            </w:r>
            <w:r w:rsidR="00C4237A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identified </w:t>
            </w:r>
            <w:r w:rsidR="00C97260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risks. </w:t>
            </w:r>
          </w:p>
          <w:p w14:paraId="30F437AF" w14:textId="1E2A5D28" w:rsidR="00E63090" w:rsidRPr="00F90D0B" w:rsidRDefault="00E63090" w:rsidP="00F90D0B">
            <w:pPr>
              <w:keepLines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180" w:hanging="187"/>
              <w:jc w:val="both"/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</w:pP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Examined</w:t>
            </w:r>
            <w:r w:rsidR="000733C4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and 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tested </w:t>
            </w:r>
            <w:r w:rsidR="00045BE7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Contingency Plans</w:t>
            </w:r>
            <w:r w:rsidR="003950FD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(inci</w:t>
            </w:r>
            <w:r w:rsidR="00E24F6C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dence response</w:t>
            </w:r>
            <w:r w:rsidR="00312E79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, </w:t>
            </w:r>
            <w:r w:rsidR="00E24F6C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disaster recovery</w:t>
            </w:r>
            <w:r w:rsidR="00EE43B0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, </w:t>
            </w:r>
            <w:r w:rsidR="00643310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and </w:t>
            </w:r>
            <w:r w:rsidR="00E24F6C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business continuity</w:t>
            </w:r>
            <w:r w:rsidR="00311DCC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plans</w:t>
            </w:r>
            <w:r w:rsidR="00E24F6C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)</w:t>
            </w:r>
            <w:r w:rsidR="002A3A7B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,</w:t>
            </w:r>
            <w:r w:rsidR="003B3686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e</w:t>
            </w:r>
            <w:r w:rsidRPr="00F90D0B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valuated their </w:t>
            </w:r>
            <w:r w:rsidR="000C5C56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complete</w:t>
            </w:r>
            <w:r w:rsidR="008A5F6A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ness</w:t>
            </w:r>
            <w:r w:rsidR="002A3A7B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,</w:t>
            </w:r>
            <w:r w:rsidRPr="00F90D0B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and developed appropriate remedial actions to correct errors and </w:t>
            </w:r>
            <w:r w:rsidR="005D575A" w:rsidRPr="00F90D0B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improve</w:t>
            </w:r>
            <w:r w:rsidR="00E14294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processes</w:t>
            </w:r>
            <w:r w:rsidR="00D35F96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.</w:t>
            </w:r>
            <w:r w:rsidRPr="00F90D0B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</w:t>
            </w:r>
          </w:p>
          <w:p w14:paraId="2CCD3EB5" w14:textId="082B09E9" w:rsidR="00120A3D" w:rsidRDefault="00120A3D" w:rsidP="00120A3D">
            <w:pPr>
              <w:keepLines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180" w:hanging="187"/>
              <w:jc w:val="both"/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P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revent</w:t>
            </w:r>
            <w:r w:rsidR="00312E79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ed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unauthorized access to data, resources, and environments</w:t>
            </w: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by enforcing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g</w:t>
            </w: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r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anular access</w:t>
            </w: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control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with AWS Identity and Access Management (IAM) tools</w:t>
            </w:r>
            <w:r w:rsidR="00176720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, including</w:t>
            </w: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service control policies, IAM Access Analyzer, and MFA</w:t>
            </w:r>
            <w:r w:rsidR="00B21398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.</w:t>
            </w:r>
          </w:p>
          <w:p w14:paraId="69134DC9" w14:textId="77777777" w:rsidR="0012698B" w:rsidRPr="00AC4F8F" w:rsidRDefault="0012698B" w:rsidP="0012698B">
            <w:pPr>
              <w:keepLines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180" w:hanging="187"/>
              <w:jc w:val="both"/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Designed an AWS Simple Workflow Service (SWF) application that simplified work coordination across departments and helped reduce citations for non-compliance with industry regulations and standards by 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60%</w:t>
            </w: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over two years.</w:t>
            </w:r>
          </w:p>
          <w:p w14:paraId="5B848C46" w14:textId="503EED74" w:rsidR="00A53A26" w:rsidRPr="00707CD4" w:rsidRDefault="0031649A" w:rsidP="00707CD4">
            <w:pPr>
              <w:keepLines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180" w:hanging="187"/>
              <w:jc w:val="both"/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Configured highly available, cost-effective, and fault-tolerant compute and networking systems by leveraging autoscaling, elastic load balancing, and multi-AZ in systems’ design</w:t>
            </w:r>
          </w:p>
        </w:tc>
      </w:tr>
      <w:tr w:rsidR="00272276" w:rsidRPr="007955F8" w14:paraId="10CF5D86" w14:textId="77777777" w:rsidTr="005B769B">
        <w:trPr>
          <w:trHeight w:val="210"/>
        </w:trPr>
        <w:tc>
          <w:tcPr>
            <w:tcW w:w="5303" w:type="dxa"/>
            <w:gridSpan w:val="4"/>
            <w:tcBorders>
              <w:top w:val="dotted" w:sz="8" w:space="0" w:color="005E80" w:themeColor="accent1" w:themeShade="BF"/>
            </w:tcBorders>
          </w:tcPr>
          <w:p w14:paraId="7D8F7C38" w14:textId="78C6C850" w:rsidR="00973641" w:rsidRPr="00AC4F8F" w:rsidRDefault="00973641" w:rsidP="00973641">
            <w:pPr>
              <w:tabs>
                <w:tab w:val="left" w:pos="360"/>
              </w:tabs>
              <w:spacing w:before="120" w:after="120" w:line="276" w:lineRule="auto"/>
              <w:rPr>
                <w:rFonts w:ascii="Garamond" w:eastAsia="Garamond" w:hAnsi="Garamond" w:cs="Garamond"/>
                <w:b/>
                <w:color w:val="383838" w:themeColor="background2" w:themeShade="40"/>
                <w:sz w:val="21"/>
                <w:szCs w:val="21"/>
              </w:rPr>
            </w:pPr>
            <w:r w:rsidRPr="00AC4F8F">
              <w:rPr>
                <w:rFonts w:ascii="Garamond" w:eastAsia="Garamond" w:hAnsi="Garamond" w:cs="Garamond"/>
                <w:b/>
                <w:color w:val="383838" w:themeColor="background2" w:themeShade="40"/>
                <w:sz w:val="21"/>
                <w:szCs w:val="21"/>
              </w:rPr>
              <w:lastRenderedPageBreak/>
              <w:t>Security Analyst | 01/2012 - 02/2015</w:t>
            </w:r>
          </w:p>
        </w:tc>
        <w:tc>
          <w:tcPr>
            <w:tcW w:w="5035" w:type="dxa"/>
            <w:tcBorders>
              <w:top w:val="dotted" w:sz="8" w:space="0" w:color="005E80" w:themeColor="accent1" w:themeShade="BF"/>
            </w:tcBorders>
          </w:tcPr>
          <w:p w14:paraId="41AFD01A" w14:textId="45A77FAA" w:rsidR="00973641" w:rsidRPr="00AC4F8F" w:rsidRDefault="00973641" w:rsidP="00973641">
            <w:pPr>
              <w:tabs>
                <w:tab w:val="left" w:pos="360"/>
              </w:tabs>
              <w:spacing w:before="120" w:after="120" w:line="276" w:lineRule="auto"/>
              <w:rPr>
                <w:rFonts w:ascii="Garamond" w:eastAsia="Garamond" w:hAnsi="Garamond" w:cs="Garamond"/>
                <w:b/>
                <w:color w:val="383838" w:themeColor="background2" w:themeShade="40"/>
                <w:sz w:val="21"/>
                <w:szCs w:val="21"/>
              </w:rPr>
            </w:pPr>
            <w:r w:rsidRPr="00AC4F8F">
              <w:rPr>
                <w:rFonts w:ascii="Garamond" w:eastAsia="Garamond" w:hAnsi="Garamond" w:cs="Garamond"/>
                <w:b/>
                <w:color w:val="383838" w:themeColor="background2" w:themeShade="40"/>
                <w:sz w:val="21"/>
                <w:szCs w:val="21"/>
              </w:rPr>
              <w:t>Strategic Intelligence Technologies, Laurel, MD</w:t>
            </w:r>
          </w:p>
        </w:tc>
      </w:tr>
      <w:tr w:rsidR="00973641" w:rsidRPr="007955F8" w14:paraId="1BAC14DC" w14:textId="77777777" w:rsidTr="005B769B">
        <w:trPr>
          <w:trHeight w:val="210"/>
        </w:trPr>
        <w:tc>
          <w:tcPr>
            <w:tcW w:w="10338" w:type="dxa"/>
            <w:gridSpan w:val="5"/>
          </w:tcPr>
          <w:p w14:paraId="1FFE3582" w14:textId="54780A78" w:rsidR="00054305" w:rsidRPr="00AC4F8F" w:rsidRDefault="00054305" w:rsidP="00054305">
            <w:pPr>
              <w:tabs>
                <w:tab w:val="left" w:pos="360"/>
              </w:tabs>
              <w:spacing w:after="120" w:line="276" w:lineRule="auto"/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P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romote</w:t>
            </w: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d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, execute</w:t>
            </w: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d,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and enforce</w:t>
            </w: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d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cybersecurity policies and Information Assurance (IA) standards for the US Marshals Service (USMS)</w:t>
            </w: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</w:t>
            </w:r>
            <w:r w:rsidR="00E8159E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in accordance </w:t>
            </w: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with NIST’s RMF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. Supported key personnel’s continuous efforts to maintain a certified and accredited system that satisfies operational requirements and the desired security posture of the client’s information systems. </w:t>
            </w:r>
          </w:p>
          <w:p w14:paraId="76576ECD" w14:textId="77777777" w:rsidR="00054305" w:rsidRPr="00AC4F8F" w:rsidRDefault="00054305" w:rsidP="00054305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left="180" w:hanging="180"/>
              <w:jc w:val="both"/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</w:pP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Wrote custom </w:t>
            </w: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S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ecurity </w:t>
            </w: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Test 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and </w:t>
            </w: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E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valuation (ST&amp;E) plans</w:t>
            </w: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and</w:t>
            </w: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reports </w:t>
            </w: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to support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the certification and accreditation efforts at the USMS </w:t>
            </w: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and prepare systems for 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FISCAM-guided audits.</w:t>
            </w:r>
          </w:p>
          <w:p w14:paraId="13429F9E" w14:textId="77777777" w:rsidR="00054305" w:rsidRPr="00AC4F8F" w:rsidRDefault="00054305" w:rsidP="00054305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left="180" w:hanging="180"/>
              <w:jc w:val="both"/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</w:pP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Implemented technical test case strategies and procedures for various operating systems, database environments, and applications, per` NIST, FISMA, FIPS, and USMS ’s security policies and requirements.</w:t>
            </w:r>
          </w:p>
          <w:p w14:paraId="7DF22EA9" w14:textId="77777777" w:rsidR="00054305" w:rsidRPr="00AC4F8F" w:rsidRDefault="00054305" w:rsidP="00054305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left="180" w:hanging="180"/>
              <w:jc w:val="both"/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</w:pP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Conducted requirements assessments with Nessus, CIS tools, and documentation reviews to determine the effectiveness of implemented security controls based on NIST SP 800-37, 800-53, and 800-53A.</w:t>
            </w:r>
          </w:p>
          <w:p w14:paraId="4EF5076C" w14:textId="77777777" w:rsidR="00054305" w:rsidRPr="00AC4F8F" w:rsidRDefault="00054305" w:rsidP="00054305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left="180" w:hanging="180"/>
              <w:jc w:val="both"/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</w:pP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Monitored and assessed systems, applications, and programs to validate compliance with defined benchmarks and investigated instances and suspected instances of unauthorized access and compromise of the system’s defenses. </w:t>
            </w:r>
          </w:p>
          <w:p w14:paraId="292AA828" w14:textId="78C7E615" w:rsidR="00054305" w:rsidRPr="00AC4F8F" w:rsidRDefault="00965EA0" w:rsidP="00054305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left="180" w:hanging="180"/>
              <w:jc w:val="both"/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Completed and u</w:t>
            </w:r>
            <w:r w:rsidR="00054305"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pdated System Security Plans, Risk Assessment Reports, Certification and Accreditation packages, and</w:t>
            </w: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other</w:t>
            </w:r>
            <w:r w:rsidR="00054305"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IA documents</w:t>
            </w:r>
            <w:r w:rsidR="00F65751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</w:t>
            </w:r>
            <w:r w:rsidR="00F36AF8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that include Business Im</w:t>
            </w:r>
            <w:r w:rsidR="003F1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pact Assessmen</w:t>
            </w:r>
            <w:r w:rsidR="00456F3E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t</w:t>
            </w:r>
            <w:r w:rsidR="00E9258E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s</w:t>
            </w:r>
            <w:r w:rsidR="003742DD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(BIA)</w:t>
            </w:r>
            <w:r w:rsidR="003F1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, </w:t>
            </w:r>
            <w:r w:rsidR="007C3C57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Security Assessment Report</w:t>
            </w:r>
            <w:r w:rsidR="00E9258E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s</w:t>
            </w:r>
            <w:r w:rsidR="00456F3E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(SAR)</w:t>
            </w:r>
            <w:r w:rsidR="001F6B46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, and Privacy Impact Assessment</w:t>
            </w:r>
            <w:r w:rsidR="00E9258E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s</w:t>
            </w:r>
            <w:r w:rsidR="00456F3E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(PIA)</w:t>
            </w:r>
            <w:r w:rsidR="00B06644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.</w:t>
            </w:r>
          </w:p>
          <w:p w14:paraId="6481CBEA" w14:textId="77777777" w:rsidR="00054305" w:rsidRPr="00AC4F8F" w:rsidRDefault="00054305" w:rsidP="00054305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left="180" w:hanging="180"/>
              <w:jc w:val="both"/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</w:pP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Prepared reports with findings and recommendations to correct identified vulnerabilities, manage security updates, and deploy security patches.</w:t>
            </w:r>
          </w:p>
          <w:p w14:paraId="6278B17D" w14:textId="603964BF" w:rsidR="00054305" w:rsidRPr="00AC4F8F" w:rsidRDefault="00054305" w:rsidP="00054305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left="180" w:hanging="180"/>
              <w:jc w:val="both"/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</w:pP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Developed timely POAMs and remediation plans for </w:t>
            </w:r>
            <w:r w:rsidR="0004157B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the 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vulnerabilities </w:t>
            </w:r>
            <w:r w:rsidR="000252D2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identified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durin</w:t>
            </w:r>
            <w:r w:rsidR="001B0248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g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risk assessments, </w:t>
            </w:r>
            <w:r w:rsidR="0004157B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routine 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audits, and inspections.</w:t>
            </w:r>
          </w:p>
          <w:p w14:paraId="38AB38BA" w14:textId="66B23C99" w:rsidR="003A450A" w:rsidRPr="00CB33EE" w:rsidRDefault="00054305" w:rsidP="00CB33EE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pacing w:after="120" w:line="276" w:lineRule="auto"/>
              <w:ind w:left="187" w:hanging="187"/>
              <w:jc w:val="both"/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</w:pP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Assessed Contingency and Configuration Management plans, reported findings and provided inputs and recommendations to improve risk mitigation strategies</w:t>
            </w:r>
            <w:r w:rsidR="00973641"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.</w:t>
            </w:r>
          </w:p>
        </w:tc>
      </w:tr>
      <w:tr w:rsidR="002B05E3" w:rsidRPr="004F3F7A" w14:paraId="342B26CF" w14:textId="77777777" w:rsidTr="005B769B">
        <w:trPr>
          <w:gridBefore w:val="1"/>
          <w:wBefore w:w="83" w:type="dxa"/>
          <w:trHeight w:val="210"/>
        </w:trPr>
        <w:tc>
          <w:tcPr>
            <w:tcW w:w="10255" w:type="dxa"/>
            <w:gridSpan w:val="4"/>
            <w:tcBorders>
              <w:top w:val="single" w:sz="12" w:space="0" w:color="005E80" w:themeColor="accent1" w:themeShade="BF"/>
            </w:tcBorders>
          </w:tcPr>
          <w:p w14:paraId="2435848F" w14:textId="77777777" w:rsidR="002B05E3" w:rsidRPr="004F3F7A" w:rsidRDefault="002B05E3" w:rsidP="009E47D6">
            <w:pPr>
              <w:tabs>
                <w:tab w:val="left" w:pos="360"/>
              </w:tabs>
              <w:spacing w:line="360" w:lineRule="auto"/>
              <w:rPr>
                <w:rFonts w:ascii="Garamond" w:eastAsia="Garamond" w:hAnsi="Garamond" w:cs="Garamond"/>
                <w:b/>
                <w:color w:val="383838" w:themeColor="background2" w:themeShade="40"/>
                <w:sz w:val="21"/>
                <w:szCs w:val="21"/>
              </w:rPr>
            </w:pPr>
            <w:r w:rsidRPr="004F3F7A">
              <w:rPr>
                <w:rFonts w:ascii="Garamond" w:eastAsia="Garamond" w:hAnsi="Garamond" w:cs="Garamond"/>
                <w:b/>
                <w:color w:val="383838" w:themeColor="background2" w:themeShade="40"/>
                <w:sz w:val="21"/>
                <w:szCs w:val="21"/>
              </w:rPr>
              <w:t>EDUCATION</w:t>
            </w:r>
          </w:p>
        </w:tc>
      </w:tr>
      <w:tr w:rsidR="002B05E3" w:rsidRPr="004F3F7A" w14:paraId="1503E31A" w14:textId="77777777" w:rsidTr="004752FB">
        <w:trPr>
          <w:gridBefore w:val="1"/>
          <w:wBefore w:w="83" w:type="dxa"/>
          <w:trHeight w:val="693"/>
        </w:trPr>
        <w:tc>
          <w:tcPr>
            <w:tcW w:w="4860" w:type="dxa"/>
          </w:tcPr>
          <w:p w14:paraId="767CAA43" w14:textId="77777777" w:rsidR="002B05E3" w:rsidRDefault="002B05E3" w:rsidP="00662A4D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180" w:hanging="180"/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2015 | </w:t>
            </w:r>
            <w:r w:rsidRPr="004F3F7A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M</w:t>
            </w: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.</w:t>
            </w:r>
            <w:r w:rsidRPr="004F3F7A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Sc</w:t>
            </w: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.</w:t>
            </w:r>
            <w:r w:rsidRPr="004F3F7A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Health Systems Management</w:t>
            </w:r>
          </w:p>
          <w:p w14:paraId="279CCF17" w14:textId="04537971" w:rsidR="002B05E3" w:rsidRPr="004F3F7A" w:rsidRDefault="002B05E3" w:rsidP="00662A4D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180" w:hanging="180"/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2004 | </w:t>
            </w:r>
            <w:r w:rsidRPr="004F3F7A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B</w:t>
            </w: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.A. </w:t>
            </w:r>
            <w:r w:rsidRPr="004F3F7A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Mass Communications</w:t>
            </w:r>
          </w:p>
        </w:tc>
        <w:tc>
          <w:tcPr>
            <w:tcW w:w="5395" w:type="dxa"/>
            <w:gridSpan w:val="3"/>
          </w:tcPr>
          <w:p w14:paraId="45C17DD9" w14:textId="77777777" w:rsidR="002B05E3" w:rsidRDefault="002B05E3" w:rsidP="00662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187"/>
              <w:jc w:val="both"/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</w:pPr>
            <w:r w:rsidRPr="004F3F7A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University of Baltimore, Baltimore MD </w:t>
            </w:r>
          </w:p>
          <w:p w14:paraId="2B05B52A" w14:textId="77777777" w:rsidR="002B05E3" w:rsidRPr="004F3F7A" w:rsidRDefault="002B05E3" w:rsidP="009E4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187"/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</w:pPr>
            <w:r w:rsidRPr="004F3F7A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Babcock University, Nigeria</w:t>
            </w:r>
          </w:p>
        </w:tc>
      </w:tr>
      <w:tr w:rsidR="00973641" w:rsidRPr="007955F8" w14:paraId="45472B8D" w14:textId="77777777" w:rsidTr="005B769B">
        <w:trPr>
          <w:trHeight w:val="210"/>
        </w:trPr>
        <w:tc>
          <w:tcPr>
            <w:tcW w:w="10338" w:type="dxa"/>
            <w:gridSpan w:val="5"/>
            <w:tcBorders>
              <w:top w:val="single" w:sz="12" w:space="0" w:color="005E80" w:themeColor="accent1" w:themeShade="BF"/>
            </w:tcBorders>
          </w:tcPr>
          <w:p w14:paraId="5E2B7C29" w14:textId="1C962E27" w:rsidR="00973641" w:rsidRPr="00AC4F8F" w:rsidRDefault="00973641" w:rsidP="00973641">
            <w:pPr>
              <w:tabs>
                <w:tab w:val="left" w:pos="360"/>
              </w:tabs>
              <w:spacing w:line="360" w:lineRule="auto"/>
              <w:rPr>
                <w:rFonts w:ascii="Garamond" w:eastAsia="Garamond" w:hAnsi="Garamond" w:cs="Garamond"/>
                <w:b/>
                <w:bCs/>
                <w:color w:val="383838" w:themeColor="background2" w:themeShade="40"/>
                <w:sz w:val="21"/>
                <w:szCs w:val="21"/>
              </w:rPr>
            </w:pPr>
            <w:r w:rsidRPr="00AC4F8F">
              <w:rPr>
                <w:rFonts w:ascii="Garamond" w:eastAsia="Garamond" w:hAnsi="Garamond" w:cs="Garamond"/>
                <w:b/>
                <w:bCs/>
                <w:color w:val="383838" w:themeColor="background2" w:themeShade="40"/>
                <w:sz w:val="21"/>
                <w:szCs w:val="21"/>
              </w:rPr>
              <w:t>EXPERTISE &amp; CAPABILITIES</w:t>
            </w:r>
          </w:p>
        </w:tc>
      </w:tr>
      <w:tr w:rsidR="00272276" w:rsidRPr="007955F8" w14:paraId="71D66CF8" w14:textId="77777777" w:rsidTr="005B769B">
        <w:trPr>
          <w:trHeight w:val="210"/>
        </w:trPr>
        <w:tc>
          <w:tcPr>
            <w:tcW w:w="5169" w:type="dxa"/>
            <w:gridSpan w:val="3"/>
          </w:tcPr>
          <w:p w14:paraId="5ED034DD" w14:textId="77777777" w:rsidR="00973641" w:rsidRPr="00AC4F8F" w:rsidRDefault="00973641" w:rsidP="00973641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180" w:hanging="180"/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</w:pP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IT Governance, Compliance &amp; Risk Management</w:t>
            </w:r>
          </w:p>
          <w:p w14:paraId="7488F167" w14:textId="77777777" w:rsidR="00973641" w:rsidRPr="00AC4F8F" w:rsidRDefault="00973641" w:rsidP="00973641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180" w:hanging="180"/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</w:pP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Health Systems Management</w:t>
            </w:r>
          </w:p>
          <w:p w14:paraId="6D33299C" w14:textId="059F2C9F" w:rsidR="00973641" w:rsidRPr="00AC4F8F" w:rsidRDefault="00973641" w:rsidP="00973641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276" w:lineRule="auto"/>
              <w:ind w:left="187" w:hanging="187"/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</w:pP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Cloud Solutions</w:t>
            </w:r>
          </w:p>
        </w:tc>
        <w:tc>
          <w:tcPr>
            <w:tcW w:w="5169" w:type="dxa"/>
            <w:gridSpan w:val="2"/>
          </w:tcPr>
          <w:p w14:paraId="2DA2C68D" w14:textId="4CA75D54" w:rsidR="00973641" w:rsidRPr="00AC4F8F" w:rsidRDefault="00973641" w:rsidP="00973641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180" w:hanging="180"/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</w:pP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IT Service Management</w:t>
            </w:r>
          </w:p>
          <w:p w14:paraId="58A7CA44" w14:textId="4DD85D82" w:rsidR="00973641" w:rsidRPr="00AC4F8F" w:rsidRDefault="00973641" w:rsidP="00973641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180" w:hanging="180"/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</w:pP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Security Research, Monitoring, and Analysis</w:t>
            </w:r>
          </w:p>
          <w:p w14:paraId="5A43B07C" w14:textId="59D5958A" w:rsidR="00973641" w:rsidRPr="00AC4F8F" w:rsidRDefault="00973641" w:rsidP="00973641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276" w:lineRule="auto"/>
              <w:ind w:left="187" w:hanging="187"/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</w:pP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Data</w:t>
            </w: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Privacy,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Analytics, and Visualization</w:t>
            </w:r>
          </w:p>
        </w:tc>
      </w:tr>
      <w:tr w:rsidR="00973641" w:rsidRPr="007955F8" w14:paraId="4EDB3778" w14:textId="77777777" w:rsidTr="005B769B">
        <w:trPr>
          <w:trHeight w:val="210"/>
        </w:trPr>
        <w:tc>
          <w:tcPr>
            <w:tcW w:w="10338" w:type="dxa"/>
            <w:gridSpan w:val="5"/>
            <w:tcBorders>
              <w:top w:val="single" w:sz="12" w:space="0" w:color="005E80" w:themeColor="accent1" w:themeShade="BF"/>
            </w:tcBorders>
          </w:tcPr>
          <w:p w14:paraId="520CC480" w14:textId="32DA49E3" w:rsidR="00973641" w:rsidRPr="00AC4F8F" w:rsidRDefault="00973641" w:rsidP="00973641">
            <w:pPr>
              <w:widowControl w:val="0"/>
              <w:tabs>
                <w:tab w:val="left" w:pos="360"/>
              </w:tabs>
              <w:spacing w:line="360" w:lineRule="auto"/>
              <w:rPr>
                <w:rFonts w:ascii="Garamond" w:eastAsia="Garamond" w:hAnsi="Garamond" w:cs="Garamond"/>
                <w:b/>
                <w:bCs/>
                <w:color w:val="383838" w:themeColor="background2" w:themeShade="40"/>
                <w:sz w:val="21"/>
                <w:szCs w:val="21"/>
              </w:rPr>
            </w:pPr>
            <w:r w:rsidRPr="00AC4F8F">
              <w:rPr>
                <w:rFonts w:ascii="Garamond" w:eastAsia="Garamond" w:hAnsi="Garamond" w:cs="Garamond"/>
                <w:b/>
                <w:bCs/>
                <w:color w:val="383838" w:themeColor="background2" w:themeShade="40"/>
                <w:sz w:val="21"/>
                <w:szCs w:val="21"/>
              </w:rPr>
              <w:t>OTHER SKILLS</w:t>
            </w:r>
          </w:p>
        </w:tc>
      </w:tr>
      <w:tr w:rsidR="00973641" w:rsidRPr="007955F8" w14:paraId="2C25156B" w14:textId="77777777" w:rsidTr="005B769B">
        <w:trPr>
          <w:trHeight w:val="210"/>
        </w:trPr>
        <w:tc>
          <w:tcPr>
            <w:tcW w:w="10338" w:type="dxa"/>
            <w:gridSpan w:val="5"/>
          </w:tcPr>
          <w:p w14:paraId="1EB1FDDE" w14:textId="086D707F" w:rsidR="00973641" w:rsidRPr="00AC4F8F" w:rsidRDefault="00973641" w:rsidP="00973641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180"/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</w:pPr>
            <w:r w:rsidRPr="00AC4F8F">
              <w:rPr>
                <w:rFonts w:ascii="Garamond" w:eastAsia="Garamond" w:hAnsi="Garamond" w:cs="Garamond"/>
                <w:b/>
                <w:color w:val="383838" w:themeColor="background2" w:themeShade="40"/>
                <w:sz w:val="21"/>
                <w:szCs w:val="21"/>
              </w:rPr>
              <w:t>Microsoft Suite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 xml:space="preserve">: Word, Excel, PowerPoint, SharePoint, OneDrive, Power BI, Power Automate, Teams </w:t>
            </w:r>
          </w:p>
          <w:p w14:paraId="19A6B972" w14:textId="6B5E8821" w:rsidR="00973641" w:rsidRPr="00AC4F8F" w:rsidRDefault="00973641" w:rsidP="00973641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180"/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</w:pPr>
            <w:r w:rsidRPr="00AC4F8F">
              <w:rPr>
                <w:rFonts w:ascii="Garamond" w:eastAsia="Garamond" w:hAnsi="Garamond" w:cs="Garamond"/>
                <w:b/>
                <w:color w:val="383838" w:themeColor="background2" w:themeShade="40"/>
                <w:sz w:val="21"/>
                <w:szCs w:val="21"/>
              </w:rPr>
              <w:t>Google Workspaces</w:t>
            </w:r>
            <w:r w:rsidRPr="00AC4F8F">
              <w:rPr>
                <w:rFonts w:ascii="Garamond" w:eastAsia="Garamond" w:hAnsi="Garamond" w:cs="Garamond"/>
                <w:color w:val="383838" w:themeColor="background2" w:themeShade="40"/>
                <w:sz w:val="21"/>
                <w:szCs w:val="21"/>
              </w:rPr>
              <w:t>: Drive, Docs, Sheets, Slides, Vault, Calendar</w:t>
            </w:r>
          </w:p>
        </w:tc>
      </w:tr>
    </w:tbl>
    <w:p w14:paraId="7E76408C" w14:textId="589C73C0" w:rsidR="0077601B" w:rsidRPr="0077601B" w:rsidRDefault="0077601B" w:rsidP="0077601B">
      <w:pPr>
        <w:tabs>
          <w:tab w:val="left" w:pos="3000"/>
        </w:tabs>
        <w:rPr>
          <w:rFonts w:ascii="Garamond" w:hAnsi="Garamond"/>
          <w:sz w:val="21"/>
          <w:szCs w:val="21"/>
        </w:rPr>
      </w:pPr>
    </w:p>
    <w:sectPr w:rsidR="0077601B" w:rsidRPr="0077601B" w:rsidSect="0077601B">
      <w:footerReference w:type="default" r:id="rId12"/>
      <w:headerReference w:type="first" r:id="rId13"/>
      <w:type w:val="continuous"/>
      <w:pgSz w:w="12240" w:h="15840" w:code="1"/>
      <w:pgMar w:top="1008" w:right="720" w:bottom="630" w:left="720" w:header="49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56BFA" w14:textId="77777777" w:rsidR="004C564F" w:rsidRDefault="004C564F" w:rsidP="00725803">
      <w:pPr>
        <w:spacing w:after="0"/>
      </w:pPr>
      <w:r>
        <w:separator/>
      </w:r>
    </w:p>
  </w:endnote>
  <w:endnote w:type="continuationSeparator" w:id="0">
    <w:p w14:paraId="1C10F5BE" w14:textId="77777777" w:rsidR="004C564F" w:rsidRDefault="004C564F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1A61" w14:textId="77777777" w:rsidR="00685258" w:rsidRDefault="00685258"/>
  <w:p w14:paraId="3765517E" w14:textId="77777777" w:rsidR="00685258" w:rsidRDefault="006852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5E248" w14:textId="77777777" w:rsidR="004C564F" w:rsidRDefault="004C564F" w:rsidP="00725803">
      <w:pPr>
        <w:spacing w:after="0"/>
      </w:pPr>
      <w:r>
        <w:separator/>
      </w:r>
    </w:p>
  </w:footnote>
  <w:footnote w:type="continuationSeparator" w:id="0">
    <w:p w14:paraId="26000431" w14:textId="77777777" w:rsidR="004C564F" w:rsidRDefault="004C564F" w:rsidP="007258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BC53" w14:textId="6BD6A1E7" w:rsidR="00BE6789" w:rsidRPr="00C07591" w:rsidRDefault="00BE6789" w:rsidP="00BE3DD6">
    <w:pPr>
      <w:pStyle w:val="Header"/>
      <w:tabs>
        <w:tab w:val="left" w:pos="4500"/>
      </w:tabs>
      <w:rPr>
        <w:sz w:val="2"/>
        <w:szCs w:val="2"/>
      </w:rPr>
    </w:pPr>
  </w:p>
  <w:tbl>
    <w:tblPr>
      <w:tblStyle w:val="TableGrid"/>
      <w:tblW w:w="4982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82"/>
      <w:gridCol w:w="4782"/>
      <w:gridCol w:w="1197"/>
    </w:tblGrid>
    <w:tr w:rsidR="00723B57" w:rsidRPr="009D0878" w14:paraId="3680EEAA" w14:textId="77777777" w:rsidTr="00723B57">
      <w:trPr>
        <w:trHeight w:val="292"/>
      </w:trPr>
      <w:tc>
        <w:tcPr>
          <w:tcW w:w="4140" w:type="dxa"/>
          <w:vMerge w:val="restart"/>
          <w:vAlign w:val="center"/>
        </w:tcPr>
        <w:p w14:paraId="17906F52" w14:textId="1C330450" w:rsidR="00723B57" w:rsidRPr="00723B57" w:rsidRDefault="00723B57" w:rsidP="008E4F19">
          <w:pPr>
            <w:pStyle w:val="ContactInfo"/>
            <w:tabs>
              <w:tab w:val="left" w:pos="326"/>
              <w:tab w:val="left" w:pos="4883"/>
              <w:tab w:val="right" w:pos="7701"/>
            </w:tabs>
            <w:jc w:val="center"/>
            <w:rPr>
              <w:rFonts w:ascii="Garamond" w:hAnsi="Garamond"/>
              <w:b/>
              <w:bCs/>
              <w:sz w:val="40"/>
              <w:szCs w:val="40"/>
            </w:rPr>
          </w:pPr>
          <w:r w:rsidRPr="00F63322">
            <w:rPr>
              <w:rFonts w:ascii="Garamond" w:hAnsi="Garamond"/>
              <w:b/>
              <w:bCs/>
              <w:color w:val="383838" w:themeColor="background2" w:themeShade="40"/>
              <w:sz w:val="40"/>
              <w:szCs w:val="40"/>
            </w:rPr>
            <w:t>Oladapo Alagbe</w:t>
          </w:r>
        </w:p>
      </w:tc>
      <w:tc>
        <w:tcPr>
          <w:tcW w:w="4140" w:type="dxa"/>
          <w:tcMar>
            <w:top w:w="0" w:type="dxa"/>
            <w:left w:w="720" w:type="dxa"/>
            <w:right w:w="29" w:type="dxa"/>
          </w:tcMar>
          <w:vAlign w:val="bottom"/>
        </w:tcPr>
        <w:p w14:paraId="30957B05" w14:textId="6DC0CF8A" w:rsidR="00723B57" w:rsidRPr="00C05903" w:rsidRDefault="00490699" w:rsidP="00C05903">
          <w:pPr>
            <w:pStyle w:val="ContactInfo"/>
            <w:tabs>
              <w:tab w:val="left" w:pos="4883"/>
              <w:tab w:val="right" w:pos="7701"/>
            </w:tabs>
            <w:rPr>
              <w:rFonts w:ascii="Garamond" w:hAnsi="Garamond"/>
            </w:rPr>
          </w:pPr>
          <w:r>
            <w:rPr>
              <w:rFonts w:ascii="Garamond" w:hAnsi="Garamond"/>
            </w:rPr>
            <w:t>Monrovia</w:t>
          </w:r>
          <w:r w:rsidR="00723B57" w:rsidRPr="00C05903">
            <w:rPr>
              <w:rFonts w:ascii="Garamond" w:hAnsi="Garamond"/>
            </w:rPr>
            <w:t>, MD</w:t>
          </w:r>
        </w:p>
      </w:tc>
      <w:tc>
        <w:tcPr>
          <w:tcW w:w="1036" w:type="dxa"/>
          <w:tcMar>
            <w:top w:w="0" w:type="dxa"/>
            <w:left w:w="0" w:type="dxa"/>
            <w:right w:w="0" w:type="dxa"/>
          </w:tcMar>
          <w:vAlign w:val="bottom"/>
        </w:tcPr>
        <w:p w14:paraId="719D3180" w14:textId="77777777" w:rsidR="00723B57" w:rsidRPr="009D0878" w:rsidRDefault="00723B57" w:rsidP="00C05903">
          <w:pPr>
            <w:pStyle w:val="Icons"/>
          </w:pPr>
          <w:r w:rsidRPr="009D0878">
            <w:rPr>
              <w:noProof/>
            </w:rPr>
            <mc:AlternateContent>
              <mc:Choice Requires="wps">
                <w:drawing>
                  <wp:inline distT="0" distB="0" distL="0" distR="0" wp14:anchorId="444BB112" wp14:editId="26D4E42B">
                    <wp:extent cx="118872" cy="118872"/>
                    <wp:effectExtent l="0" t="0" r="0" b="0"/>
                    <wp:docPr id="8" name="Address icon" descr="Address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8872" cy="118872"/>
                            </a:xfrm>
                            <a:custGeom>
                              <a:avLst/>
                              <a:gdLst>
                                <a:gd name="T0" fmla="*/ 1493 w 2846"/>
                                <a:gd name="T1" fmla="*/ 23 h 2833"/>
                                <a:gd name="T2" fmla="*/ 1607 w 2846"/>
                                <a:gd name="T3" fmla="*/ 115 h 2833"/>
                                <a:gd name="T4" fmla="*/ 1757 w 2846"/>
                                <a:gd name="T5" fmla="*/ 256 h 2833"/>
                                <a:gd name="T6" fmla="*/ 1931 w 2846"/>
                                <a:gd name="T7" fmla="*/ 422 h 2833"/>
                                <a:gd name="T8" fmla="*/ 2118 w 2846"/>
                                <a:gd name="T9" fmla="*/ 603 h 2833"/>
                                <a:gd name="T10" fmla="*/ 2306 w 2846"/>
                                <a:gd name="T11" fmla="*/ 787 h 2833"/>
                                <a:gd name="T12" fmla="*/ 2482 w 2846"/>
                                <a:gd name="T13" fmla="*/ 960 h 2833"/>
                                <a:gd name="T14" fmla="*/ 2637 w 2846"/>
                                <a:gd name="T15" fmla="*/ 1113 h 2833"/>
                                <a:gd name="T16" fmla="*/ 2757 w 2846"/>
                                <a:gd name="T17" fmla="*/ 1234 h 2833"/>
                                <a:gd name="T18" fmla="*/ 2829 w 2846"/>
                                <a:gd name="T19" fmla="*/ 1310 h 2833"/>
                                <a:gd name="T20" fmla="*/ 2757 w 2846"/>
                                <a:gd name="T21" fmla="*/ 1334 h 2833"/>
                                <a:gd name="T22" fmla="*/ 2584 w 2846"/>
                                <a:gd name="T23" fmla="*/ 1340 h 2833"/>
                                <a:gd name="T24" fmla="*/ 2467 w 2846"/>
                                <a:gd name="T25" fmla="*/ 1345 h 2833"/>
                                <a:gd name="T26" fmla="*/ 2467 w 2846"/>
                                <a:gd name="T27" fmla="*/ 2566 h 2833"/>
                                <a:gd name="T28" fmla="*/ 2448 w 2846"/>
                                <a:gd name="T29" fmla="*/ 2716 h 2833"/>
                                <a:gd name="T30" fmla="*/ 2383 w 2846"/>
                                <a:gd name="T31" fmla="*/ 2796 h 2833"/>
                                <a:gd name="T32" fmla="*/ 2256 w 2846"/>
                                <a:gd name="T33" fmla="*/ 2830 h 2833"/>
                                <a:gd name="T34" fmla="*/ 2157 w 2846"/>
                                <a:gd name="T35" fmla="*/ 2833 h 2833"/>
                                <a:gd name="T36" fmla="*/ 2039 w 2846"/>
                                <a:gd name="T37" fmla="*/ 2830 h 2833"/>
                                <a:gd name="T38" fmla="*/ 1925 w 2846"/>
                                <a:gd name="T39" fmla="*/ 2822 h 2833"/>
                                <a:gd name="T40" fmla="*/ 1858 w 2846"/>
                                <a:gd name="T41" fmla="*/ 2769 h 2833"/>
                                <a:gd name="T42" fmla="*/ 1831 w 2846"/>
                                <a:gd name="T43" fmla="*/ 2639 h 2833"/>
                                <a:gd name="T44" fmla="*/ 1825 w 2846"/>
                                <a:gd name="T45" fmla="*/ 2460 h 2833"/>
                                <a:gd name="T46" fmla="*/ 1822 w 2846"/>
                                <a:gd name="T47" fmla="*/ 2273 h 2833"/>
                                <a:gd name="T48" fmla="*/ 1821 w 2846"/>
                                <a:gd name="T49" fmla="*/ 2076 h 2833"/>
                                <a:gd name="T50" fmla="*/ 1821 w 2846"/>
                                <a:gd name="T51" fmla="*/ 1908 h 2833"/>
                                <a:gd name="T52" fmla="*/ 1822 w 2846"/>
                                <a:gd name="T53" fmla="*/ 1807 h 2833"/>
                                <a:gd name="T54" fmla="*/ 1811 w 2846"/>
                                <a:gd name="T55" fmla="*/ 1707 h 2833"/>
                                <a:gd name="T56" fmla="*/ 1750 w 2846"/>
                                <a:gd name="T57" fmla="*/ 1631 h 2833"/>
                                <a:gd name="T58" fmla="*/ 1651 w 2846"/>
                                <a:gd name="T59" fmla="*/ 1592 h 2833"/>
                                <a:gd name="T60" fmla="*/ 1529 w 2846"/>
                                <a:gd name="T61" fmla="*/ 1579 h 2833"/>
                                <a:gd name="T62" fmla="*/ 1398 w 2846"/>
                                <a:gd name="T63" fmla="*/ 1577 h 2833"/>
                                <a:gd name="T64" fmla="*/ 1253 w 2846"/>
                                <a:gd name="T65" fmla="*/ 1586 h 2833"/>
                                <a:gd name="T66" fmla="*/ 1129 w 2846"/>
                                <a:gd name="T67" fmla="*/ 1617 h 2833"/>
                                <a:gd name="T68" fmla="*/ 1041 w 2846"/>
                                <a:gd name="T69" fmla="*/ 1678 h 2833"/>
                                <a:gd name="T70" fmla="*/ 1010 w 2846"/>
                                <a:gd name="T71" fmla="*/ 1778 h 2833"/>
                                <a:gd name="T72" fmla="*/ 1011 w 2846"/>
                                <a:gd name="T73" fmla="*/ 2427 h 2833"/>
                                <a:gd name="T74" fmla="*/ 1009 w 2846"/>
                                <a:gd name="T75" fmla="*/ 2697 h 2833"/>
                                <a:gd name="T76" fmla="*/ 959 w 2846"/>
                                <a:gd name="T77" fmla="*/ 2783 h 2833"/>
                                <a:gd name="T78" fmla="*/ 845 w 2846"/>
                                <a:gd name="T79" fmla="*/ 2822 h 2833"/>
                                <a:gd name="T80" fmla="*/ 562 w 2846"/>
                                <a:gd name="T81" fmla="*/ 2828 h 2833"/>
                                <a:gd name="T82" fmla="*/ 444 w 2846"/>
                                <a:gd name="T83" fmla="*/ 2793 h 2833"/>
                                <a:gd name="T84" fmla="*/ 380 w 2846"/>
                                <a:gd name="T85" fmla="*/ 2703 h 2833"/>
                                <a:gd name="T86" fmla="*/ 372 w 2846"/>
                                <a:gd name="T87" fmla="*/ 2285 h 2833"/>
                                <a:gd name="T88" fmla="*/ 370 w 2846"/>
                                <a:gd name="T89" fmla="*/ 1351 h 2833"/>
                                <a:gd name="T90" fmla="*/ 308 w 2846"/>
                                <a:gd name="T91" fmla="*/ 1352 h 2833"/>
                                <a:gd name="T92" fmla="*/ 191 w 2846"/>
                                <a:gd name="T93" fmla="*/ 1353 h 2833"/>
                                <a:gd name="T94" fmla="*/ 73 w 2846"/>
                                <a:gd name="T95" fmla="*/ 1352 h 2833"/>
                                <a:gd name="T96" fmla="*/ 4 w 2846"/>
                                <a:gd name="T97" fmla="*/ 1352 h 2833"/>
                                <a:gd name="T98" fmla="*/ 26 w 2846"/>
                                <a:gd name="T99" fmla="*/ 1319 h 2833"/>
                                <a:gd name="T100" fmla="*/ 109 w 2846"/>
                                <a:gd name="T101" fmla="*/ 1230 h 2833"/>
                                <a:gd name="T102" fmla="*/ 236 w 2846"/>
                                <a:gd name="T103" fmla="*/ 1097 h 2833"/>
                                <a:gd name="T104" fmla="*/ 394 w 2846"/>
                                <a:gd name="T105" fmla="*/ 934 h 2833"/>
                                <a:gd name="T106" fmla="*/ 574 w 2846"/>
                                <a:gd name="T107" fmla="*/ 753 h 2833"/>
                                <a:gd name="T108" fmla="*/ 762 w 2846"/>
                                <a:gd name="T109" fmla="*/ 566 h 2833"/>
                                <a:gd name="T110" fmla="*/ 946 w 2846"/>
                                <a:gd name="T111" fmla="*/ 383 h 2833"/>
                                <a:gd name="T112" fmla="*/ 1116 w 2846"/>
                                <a:gd name="T113" fmla="*/ 218 h 2833"/>
                                <a:gd name="T114" fmla="*/ 1257 w 2846"/>
                                <a:gd name="T115" fmla="*/ 81 h 2833"/>
                                <a:gd name="T116" fmla="*/ 1367 w 2846"/>
                                <a:gd name="T117" fmla="*/ 7 h 28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846" h="2833">
                                  <a:moveTo>
                                    <a:pt x="1418" y="0"/>
                                  </a:moveTo>
                                  <a:lnTo>
                                    <a:pt x="1443" y="3"/>
                                  </a:lnTo>
                                  <a:lnTo>
                                    <a:pt x="1468" y="11"/>
                                  </a:lnTo>
                                  <a:lnTo>
                                    <a:pt x="1493" y="23"/>
                                  </a:lnTo>
                                  <a:lnTo>
                                    <a:pt x="1520" y="39"/>
                                  </a:lnTo>
                                  <a:lnTo>
                                    <a:pt x="1547" y="60"/>
                                  </a:lnTo>
                                  <a:lnTo>
                                    <a:pt x="1575" y="85"/>
                                  </a:lnTo>
                                  <a:lnTo>
                                    <a:pt x="1607" y="115"/>
                                  </a:lnTo>
                                  <a:lnTo>
                                    <a:pt x="1642" y="147"/>
                                  </a:lnTo>
                                  <a:lnTo>
                                    <a:pt x="1678" y="181"/>
                                  </a:lnTo>
                                  <a:lnTo>
                                    <a:pt x="1717" y="218"/>
                                  </a:lnTo>
                                  <a:lnTo>
                                    <a:pt x="1757" y="256"/>
                                  </a:lnTo>
                                  <a:lnTo>
                                    <a:pt x="1799" y="295"/>
                                  </a:lnTo>
                                  <a:lnTo>
                                    <a:pt x="1842" y="337"/>
                                  </a:lnTo>
                                  <a:lnTo>
                                    <a:pt x="1886" y="379"/>
                                  </a:lnTo>
                                  <a:lnTo>
                                    <a:pt x="1931" y="422"/>
                                  </a:lnTo>
                                  <a:lnTo>
                                    <a:pt x="1977" y="467"/>
                                  </a:lnTo>
                                  <a:lnTo>
                                    <a:pt x="2024" y="512"/>
                                  </a:lnTo>
                                  <a:lnTo>
                                    <a:pt x="2071" y="558"/>
                                  </a:lnTo>
                                  <a:lnTo>
                                    <a:pt x="2118" y="603"/>
                                  </a:lnTo>
                                  <a:lnTo>
                                    <a:pt x="2165" y="649"/>
                                  </a:lnTo>
                                  <a:lnTo>
                                    <a:pt x="2213" y="695"/>
                                  </a:lnTo>
                                  <a:lnTo>
                                    <a:pt x="2259" y="741"/>
                                  </a:lnTo>
                                  <a:lnTo>
                                    <a:pt x="2306" y="787"/>
                                  </a:lnTo>
                                  <a:lnTo>
                                    <a:pt x="2351" y="831"/>
                                  </a:lnTo>
                                  <a:lnTo>
                                    <a:pt x="2397" y="875"/>
                                  </a:lnTo>
                                  <a:lnTo>
                                    <a:pt x="2440" y="918"/>
                                  </a:lnTo>
                                  <a:lnTo>
                                    <a:pt x="2482" y="960"/>
                                  </a:lnTo>
                                  <a:lnTo>
                                    <a:pt x="2524" y="1001"/>
                                  </a:lnTo>
                                  <a:lnTo>
                                    <a:pt x="2563" y="1040"/>
                                  </a:lnTo>
                                  <a:lnTo>
                                    <a:pt x="2601" y="1077"/>
                                  </a:lnTo>
                                  <a:lnTo>
                                    <a:pt x="2637" y="1113"/>
                                  </a:lnTo>
                                  <a:lnTo>
                                    <a:pt x="2671" y="1147"/>
                                  </a:lnTo>
                                  <a:lnTo>
                                    <a:pt x="2702" y="1178"/>
                                  </a:lnTo>
                                  <a:lnTo>
                                    <a:pt x="2731" y="1207"/>
                                  </a:lnTo>
                                  <a:lnTo>
                                    <a:pt x="2757" y="1234"/>
                                  </a:lnTo>
                                  <a:lnTo>
                                    <a:pt x="2780" y="1257"/>
                                  </a:lnTo>
                                  <a:lnTo>
                                    <a:pt x="2800" y="1278"/>
                                  </a:lnTo>
                                  <a:lnTo>
                                    <a:pt x="2816" y="1296"/>
                                  </a:lnTo>
                                  <a:lnTo>
                                    <a:pt x="2829" y="1310"/>
                                  </a:lnTo>
                                  <a:lnTo>
                                    <a:pt x="2839" y="1321"/>
                                  </a:lnTo>
                                  <a:lnTo>
                                    <a:pt x="2846" y="1329"/>
                                  </a:lnTo>
                                  <a:lnTo>
                                    <a:pt x="2801" y="1332"/>
                                  </a:lnTo>
                                  <a:lnTo>
                                    <a:pt x="2757" y="1334"/>
                                  </a:lnTo>
                                  <a:lnTo>
                                    <a:pt x="2711" y="1336"/>
                                  </a:lnTo>
                                  <a:lnTo>
                                    <a:pt x="2667" y="1338"/>
                                  </a:lnTo>
                                  <a:lnTo>
                                    <a:pt x="2625" y="1339"/>
                                  </a:lnTo>
                                  <a:lnTo>
                                    <a:pt x="2584" y="1340"/>
                                  </a:lnTo>
                                  <a:lnTo>
                                    <a:pt x="2548" y="1341"/>
                                  </a:lnTo>
                                  <a:lnTo>
                                    <a:pt x="2515" y="1342"/>
                                  </a:lnTo>
                                  <a:lnTo>
                                    <a:pt x="2488" y="1343"/>
                                  </a:lnTo>
                                  <a:lnTo>
                                    <a:pt x="2467" y="1345"/>
                                  </a:lnTo>
                                  <a:lnTo>
                                    <a:pt x="2467" y="1478"/>
                                  </a:lnTo>
                                  <a:lnTo>
                                    <a:pt x="2467" y="1613"/>
                                  </a:lnTo>
                                  <a:lnTo>
                                    <a:pt x="2467" y="2513"/>
                                  </a:lnTo>
                                  <a:lnTo>
                                    <a:pt x="2467" y="2566"/>
                                  </a:lnTo>
                                  <a:lnTo>
                                    <a:pt x="2465" y="2611"/>
                                  </a:lnTo>
                                  <a:lnTo>
                                    <a:pt x="2462" y="2651"/>
                                  </a:lnTo>
                                  <a:lnTo>
                                    <a:pt x="2456" y="2686"/>
                                  </a:lnTo>
                                  <a:lnTo>
                                    <a:pt x="2448" y="2716"/>
                                  </a:lnTo>
                                  <a:lnTo>
                                    <a:pt x="2437" y="2741"/>
                                  </a:lnTo>
                                  <a:lnTo>
                                    <a:pt x="2422" y="2763"/>
                                  </a:lnTo>
                                  <a:lnTo>
                                    <a:pt x="2405" y="2781"/>
                                  </a:lnTo>
                                  <a:lnTo>
                                    <a:pt x="2383" y="2796"/>
                                  </a:lnTo>
                                  <a:lnTo>
                                    <a:pt x="2358" y="2808"/>
                                  </a:lnTo>
                                  <a:lnTo>
                                    <a:pt x="2328" y="2817"/>
                                  </a:lnTo>
                                  <a:lnTo>
                                    <a:pt x="2295" y="2824"/>
                                  </a:lnTo>
                                  <a:lnTo>
                                    <a:pt x="2256" y="2830"/>
                                  </a:lnTo>
                                  <a:lnTo>
                                    <a:pt x="2238" y="2832"/>
                                  </a:lnTo>
                                  <a:lnTo>
                                    <a:pt x="2215" y="2833"/>
                                  </a:lnTo>
                                  <a:lnTo>
                                    <a:pt x="2188" y="2833"/>
                                  </a:lnTo>
                                  <a:lnTo>
                                    <a:pt x="2157" y="2833"/>
                                  </a:lnTo>
                                  <a:lnTo>
                                    <a:pt x="2126" y="2832"/>
                                  </a:lnTo>
                                  <a:lnTo>
                                    <a:pt x="2095" y="2831"/>
                                  </a:lnTo>
                                  <a:lnTo>
                                    <a:pt x="2066" y="2831"/>
                                  </a:lnTo>
                                  <a:lnTo>
                                    <a:pt x="2039" y="2830"/>
                                  </a:lnTo>
                                  <a:lnTo>
                                    <a:pt x="2018" y="2830"/>
                                  </a:lnTo>
                                  <a:lnTo>
                                    <a:pt x="1983" y="2829"/>
                                  </a:lnTo>
                                  <a:lnTo>
                                    <a:pt x="1951" y="2827"/>
                                  </a:lnTo>
                                  <a:lnTo>
                                    <a:pt x="1925" y="2822"/>
                                  </a:lnTo>
                                  <a:lnTo>
                                    <a:pt x="1903" y="2814"/>
                                  </a:lnTo>
                                  <a:lnTo>
                                    <a:pt x="1885" y="2803"/>
                                  </a:lnTo>
                                  <a:lnTo>
                                    <a:pt x="1870" y="2788"/>
                                  </a:lnTo>
                                  <a:lnTo>
                                    <a:pt x="1858" y="2769"/>
                                  </a:lnTo>
                                  <a:lnTo>
                                    <a:pt x="1848" y="2744"/>
                                  </a:lnTo>
                                  <a:lnTo>
                                    <a:pt x="1840" y="2715"/>
                                  </a:lnTo>
                                  <a:lnTo>
                                    <a:pt x="1835" y="2680"/>
                                  </a:lnTo>
                                  <a:lnTo>
                                    <a:pt x="1831" y="2639"/>
                                  </a:lnTo>
                                  <a:lnTo>
                                    <a:pt x="1828" y="2591"/>
                                  </a:lnTo>
                                  <a:lnTo>
                                    <a:pt x="1826" y="2536"/>
                                  </a:lnTo>
                                  <a:lnTo>
                                    <a:pt x="1825" y="2500"/>
                                  </a:lnTo>
                                  <a:lnTo>
                                    <a:pt x="1825" y="2460"/>
                                  </a:lnTo>
                                  <a:lnTo>
                                    <a:pt x="1824" y="2416"/>
                                  </a:lnTo>
                                  <a:lnTo>
                                    <a:pt x="1823" y="2370"/>
                                  </a:lnTo>
                                  <a:lnTo>
                                    <a:pt x="1823" y="2323"/>
                                  </a:lnTo>
                                  <a:lnTo>
                                    <a:pt x="1822" y="2273"/>
                                  </a:lnTo>
                                  <a:lnTo>
                                    <a:pt x="1822" y="2224"/>
                                  </a:lnTo>
                                  <a:lnTo>
                                    <a:pt x="1821" y="2173"/>
                                  </a:lnTo>
                                  <a:lnTo>
                                    <a:pt x="1821" y="2124"/>
                                  </a:lnTo>
                                  <a:lnTo>
                                    <a:pt x="1821" y="2076"/>
                                  </a:lnTo>
                                  <a:lnTo>
                                    <a:pt x="1821" y="2030"/>
                                  </a:lnTo>
                                  <a:lnTo>
                                    <a:pt x="1821" y="1985"/>
                                  </a:lnTo>
                                  <a:lnTo>
                                    <a:pt x="1821" y="1945"/>
                                  </a:lnTo>
                                  <a:lnTo>
                                    <a:pt x="1821" y="1908"/>
                                  </a:lnTo>
                                  <a:lnTo>
                                    <a:pt x="1821" y="1874"/>
                                  </a:lnTo>
                                  <a:lnTo>
                                    <a:pt x="1821" y="1846"/>
                                  </a:lnTo>
                                  <a:lnTo>
                                    <a:pt x="1821" y="1823"/>
                                  </a:lnTo>
                                  <a:lnTo>
                                    <a:pt x="1822" y="1807"/>
                                  </a:lnTo>
                                  <a:lnTo>
                                    <a:pt x="1822" y="1797"/>
                                  </a:lnTo>
                                  <a:lnTo>
                                    <a:pt x="1822" y="1763"/>
                                  </a:lnTo>
                                  <a:lnTo>
                                    <a:pt x="1818" y="1733"/>
                                  </a:lnTo>
                                  <a:lnTo>
                                    <a:pt x="1811" y="1707"/>
                                  </a:lnTo>
                                  <a:lnTo>
                                    <a:pt x="1800" y="1684"/>
                                  </a:lnTo>
                                  <a:lnTo>
                                    <a:pt x="1786" y="1664"/>
                                  </a:lnTo>
                                  <a:lnTo>
                                    <a:pt x="1769" y="1646"/>
                                  </a:lnTo>
                                  <a:lnTo>
                                    <a:pt x="1750" y="1631"/>
                                  </a:lnTo>
                                  <a:lnTo>
                                    <a:pt x="1728" y="1618"/>
                                  </a:lnTo>
                                  <a:lnTo>
                                    <a:pt x="1704" y="1608"/>
                                  </a:lnTo>
                                  <a:lnTo>
                                    <a:pt x="1678" y="1599"/>
                                  </a:lnTo>
                                  <a:lnTo>
                                    <a:pt x="1651" y="1592"/>
                                  </a:lnTo>
                                  <a:lnTo>
                                    <a:pt x="1622" y="1587"/>
                                  </a:lnTo>
                                  <a:lnTo>
                                    <a:pt x="1591" y="1583"/>
                                  </a:lnTo>
                                  <a:lnTo>
                                    <a:pt x="1561" y="1581"/>
                                  </a:lnTo>
                                  <a:lnTo>
                                    <a:pt x="1529" y="1579"/>
                                  </a:lnTo>
                                  <a:lnTo>
                                    <a:pt x="1496" y="1578"/>
                                  </a:lnTo>
                                  <a:lnTo>
                                    <a:pt x="1463" y="1577"/>
                                  </a:lnTo>
                                  <a:lnTo>
                                    <a:pt x="1431" y="1577"/>
                                  </a:lnTo>
                                  <a:lnTo>
                                    <a:pt x="1398" y="1577"/>
                                  </a:lnTo>
                                  <a:lnTo>
                                    <a:pt x="1361" y="1578"/>
                                  </a:lnTo>
                                  <a:lnTo>
                                    <a:pt x="1324" y="1579"/>
                                  </a:lnTo>
                                  <a:lnTo>
                                    <a:pt x="1289" y="1582"/>
                                  </a:lnTo>
                                  <a:lnTo>
                                    <a:pt x="1253" y="1586"/>
                                  </a:lnTo>
                                  <a:lnTo>
                                    <a:pt x="1220" y="1591"/>
                                  </a:lnTo>
                                  <a:lnTo>
                                    <a:pt x="1188" y="1598"/>
                                  </a:lnTo>
                                  <a:lnTo>
                                    <a:pt x="1157" y="1606"/>
                                  </a:lnTo>
                                  <a:lnTo>
                                    <a:pt x="1129" y="1617"/>
                                  </a:lnTo>
                                  <a:lnTo>
                                    <a:pt x="1103" y="1629"/>
                                  </a:lnTo>
                                  <a:lnTo>
                                    <a:pt x="1080" y="1643"/>
                                  </a:lnTo>
                                  <a:lnTo>
                                    <a:pt x="1058" y="1660"/>
                                  </a:lnTo>
                                  <a:lnTo>
                                    <a:pt x="1041" y="1678"/>
                                  </a:lnTo>
                                  <a:lnTo>
                                    <a:pt x="1028" y="1699"/>
                                  </a:lnTo>
                                  <a:lnTo>
                                    <a:pt x="1018" y="1723"/>
                                  </a:lnTo>
                                  <a:lnTo>
                                    <a:pt x="1012" y="1748"/>
                                  </a:lnTo>
                                  <a:lnTo>
                                    <a:pt x="1010" y="1778"/>
                                  </a:lnTo>
                                  <a:lnTo>
                                    <a:pt x="1012" y="1940"/>
                                  </a:lnTo>
                                  <a:lnTo>
                                    <a:pt x="1011" y="2103"/>
                                  </a:lnTo>
                                  <a:lnTo>
                                    <a:pt x="1010" y="2265"/>
                                  </a:lnTo>
                                  <a:lnTo>
                                    <a:pt x="1011" y="2427"/>
                                  </a:lnTo>
                                  <a:lnTo>
                                    <a:pt x="1015" y="2590"/>
                                  </a:lnTo>
                                  <a:lnTo>
                                    <a:pt x="1015" y="2630"/>
                                  </a:lnTo>
                                  <a:lnTo>
                                    <a:pt x="1013" y="2666"/>
                                  </a:lnTo>
                                  <a:lnTo>
                                    <a:pt x="1009" y="2697"/>
                                  </a:lnTo>
                                  <a:lnTo>
                                    <a:pt x="1001" y="2723"/>
                                  </a:lnTo>
                                  <a:lnTo>
                                    <a:pt x="990" y="2746"/>
                                  </a:lnTo>
                                  <a:lnTo>
                                    <a:pt x="976" y="2767"/>
                                  </a:lnTo>
                                  <a:lnTo>
                                    <a:pt x="959" y="2783"/>
                                  </a:lnTo>
                                  <a:lnTo>
                                    <a:pt x="936" y="2796"/>
                                  </a:lnTo>
                                  <a:lnTo>
                                    <a:pt x="910" y="2807"/>
                                  </a:lnTo>
                                  <a:lnTo>
                                    <a:pt x="880" y="2815"/>
                                  </a:lnTo>
                                  <a:lnTo>
                                    <a:pt x="845" y="2822"/>
                                  </a:lnTo>
                                  <a:lnTo>
                                    <a:pt x="804" y="2826"/>
                                  </a:lnTo>
                                  <a:lnTo>
                                    <a:pt x="760" y="2829"/>
                                  </a:lnTo>
                                  <a:lnTo>
                                    <a:pt x="600" y="2829"/>
                                  </a:lnTo>
                                  <a:lnTo>
                                    <a:pt x="562" y="2828"/>
                                  </a:lnTo>
                                  <a:lnTo>
                                    <a:pt x="528" y="2824"/>
                                  </a:lnTo>
                                  <a:lnTo>
                                    <a:pt x="496" y="2817"/>
                                  </a:lnTo>
                                  <a:lnTo>
                                    <a:pt x="468" y="2806"/>
                                  </a:lnTo>
                                  <a:lnTo>
                                    <a:pt x="444" y="2793"/>
                                  </a:lnTo>
                                  <a:lnTo>
                                    <a:pt x="423" y="2776"/>
                                  </a:lnTo>
                                  <a:lnTo>
                                    <a:pt x="406" y="2755"/>
                                  </a:lnTo>
                                  <a:lnTo>
                                    <a:pt x="391" y="2731"/>
                                  </a:lnTo>
                                  <a:lnTo>
                                    <a:pt x="380" y="2703"/>
                                  </a:lnTo>
                                  <a:lnTo>
                                    <a:pt x="373" y="2672"/>
                                  </a:lnTo>
                                  <a:lnTo>
                                    <a:pt x="369" y="2636"/>
                                  </a:lnTo>
                                  <a:lnTo>
                                    <a:pt x="368" y="2596"/>
                                  </a:lnTo>
                                  <a:lnTo>
                                    <a:pt x="372" y="2285"/>
                                  </a:lnTo>
                                  <a:lnTo>
                                    <a:pt x="372" y="1973"/>
                                  </a:lnTo>
                                  <a:lnTo>
                                    <a:pt x="371" y="1662"/>
                                  </a:lnTo>
                                  <a:lnTo>
                                    <a:pt x="371" y="1350"/>
                                  </a:lnTo>
                                  <a:lnTo>
                                    <a:pt x="370" y="1351"/>
                                  </a:lnTo>
                                  <a:lnTo>
                                    <a:pt x="362" y="1351"/>
                                  </a:lnTo>
                                  <a:lnTo>
                                    <a:pt x="348" y="1352"/>
                                  </a:lnTo>
                                  <a:lnTo>
                                    <a:pt x="330" y="1352"/>
                                  </a:lnTo>
                                  <a:lnTo>
                                    <a:pt x="308" y="1352"/>
                                  </a:lnTo>
                                  <a:lnTo>
                                    <a:pt x="281" y="1353"/>
                                  </a:lnTo>
                                  <a:lnTo>
                                    <a:pt x="252" y="1353"/>
                                  </a:lnTo>
                                  <a:lnTo>
                                    <a:pt x="222" y="1353"/>
                                  </a:lnTo>
                                  <a:lnTo>
                                    <a:pt x="191" y="1353"/>
                                  </a:lnTo>
                                  <a:lnTo>
                                    <a:pt x="159" y="1353"/>
                                  </a:lnTo>
                                  <a:lnTo>
                                    <a:pt x="129" y="1352"/>
                                  </a:lnTo>
                                  <a:lnTo>
                                    <a:pt x="100" y="1352"/>
                                  </a:lnTo>
                                  <a:lnTo>
                                    <a:pt x="73" y="1352"/>
                                  </a:lnTo>
                                  <a:lnTo>
                                    <a:pt x="48" y="1352"/>
                                  </a:lnTo>
                                  <a:lnTo>
                                    <a:pt x="29" y="1352"/>
                                  </a:lnTo>
                                  <a:lnTo>
                                    <a:pt x="13" y="1352"/>
                                  </a:lnTo>
                                  <a:lnTo>
                                    <a:pt x="4" y="1352"/>
                                  </a:lnTo>
                                  <a:lnTo>
                                    <a:pt x="0" y="1352"/>
                                  </a:lnTo>
                                  <a:lnTo>
                                    <a:pt x="5" y="1345"/>
                                  </a:lnTo>
                                  <a:lnTo>
                                    <a:pt x="14" y="1334"/>
                                  </a:lnTo>
                                  <a:lnTo>
                                    <a:pt x="26" y="1319"/>
                                  </a:lnTo>
                                  <a:lnTo>
                                    <a:pt x="42" y="1301"/>
                                  </a:lnTo>
                                  <a:lnTo>
                                    <a:pt x="61" y="1280"/>
                                  </a:lnTo>
                                  <a:lnTo>
                                    <a:pt x="84" y="1256"/>
                                  </a:lnTo>
                                  <a:lnTo>
                                    <a:pt x="109" y="1230"/>
                                  </a:lnTo>
                                  <a:lnTo>
                                    <a:pt x="137" y="1199"/>
                                  </a:lnTo>
                                  <a:lnTo>
                                    <a:pt x="167" y="1168"/>
                                  </a:lnTo>
                                  <a:lnTo>
                                    <a:pt x="201" y="1134"/>
                                  </a:lnTo>
                                  <a:lnTo>
                                    <a:pt x="236" y="1097"/>
                                  </a:lnTo>
                                  <a:lnTo>
                                    <a:pt x="272" y="1059"/>
                                  </a:lnTo>
                                  <a:lnTo>
                                    <a:pt x="312" y="1019"/>
                                  </a:lnTo>
                                  <a:lnTo>
                                    <a:pt x="352" y="977"/>
                                  </a:lnTo>
                                  <a:lnTo>
                                    <a:pt x="394" y="934"/>
                                  </a:lnTo>
                                  <a:lnTo>
                                    <a:pt x="438" y="891"/>
                                  </a:lnTo>
                                  <a:lnTo>
                                    <a:pt x="482" y="845"/>
                                  </a:lnTo>
                                  <a:lnTo>
                                    <a:pt x="528" y="800"/>
                                  </a:lnTo>
                                  <a:lnTo>
                                    <a:pt x="574" y="753"/>
                                  </a:lnTo>
                                  <a:lnTo>
                                    <a:pt x="621" y="706"/>
                                  </a:lnTo>
                                  <a:lnTo>
                                    <a:pt x="668" y="660"/>
                                  </a:lnTo>
                                  <a:lnTo>
                                    <a:pt x="714" y="612"/>
                                  </a:lnTo>
                                  <a:lnTo>
                                    <a:pt x="762" y="566"/>
                                  </a:lnTo>
                                  <a:lnTo>
                                    <a:pt x="809" y="518"/>
                                  </a:lnTo>
                                  <a:lnTo>
                                    <a:pt x="856" y="473"/>
                                  </a:lnTo>
                                  <a:lnTo>
                                    <a:pt x="901" y="427"/>
                                  </a:lnTo>
                                  <a:lnTo>
                                    <a:pt x="946" y="383"/>
                                  </a:lnTo>
                                  <a:lnTo>
                                    <a:pt x="991" y="340"/>
                                  </a:lnTo>
                                  <a:lnTo>
                                    <a:pt x="1033" y="297"/>
                                  </a:lnTo>
                                  <a:lnTo>
                                    <a:pt x="1076" y="257"/>
                                  </a:lnTo>
                                  <a:lnTo>
                                    <a:pt x="1116" y="218"/>
                                  </a:lnTo>
                                  <a:lnTo>
                                    <a:pt x="1154" y="180"/>
                                  </a:lnTo>
                                  <a:lnTo>
                                    <a:pt x="1191" y="145"/>
                                  </a:lnTo>
                                  <a:lnTo>
                                    <a:pt x="1225" y="112"/>
                                  </a:lnTo>
                                  <a:lnTo>
                                    <a:pt x="1257" y="81"/>
                                  </a:lnTo>
                                  <a:lnTo>
                                    <a:pt x="1287" y="55"/>
                                  </a:lnTo>
                                  <a:lnTo>
                                    <a:pt x="1315" y="34"/>
                                  </a:lnTo>
                                  <a:lnTo>
                                    <a:pt x="1342" y="18"/>
                                  </a:lnTo>
                                  <a:lnTo>
                                    <a:pt x="1367" y="7"/>
                                  </a:lnTo>
                                  <a:lnTo>
                                    <a:pt x="1392" y="1"/>
                                  </a:lnTo>
                                  <a:lnTo>
                                    <a:pt x="14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7F26E226" id="Address icon" o:spid="_x0000_s1026" alt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007fab [3204]" stroked="f" strokeweight="0">
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<w10:anchorlock/>
                  </v:shape>
                </w:pict>
              </mc:Fallback>
            </mc:AlternateContent>
          </w:r>
        </w:p>
      </w:tc>
    </w:tr>
    <w:tr w:rsidR="00723B57" w:rsidRPr="009D0878" w14:paraId="411AACBA" w14:textId="77777777" w:rsidTr="00723B57">
      <w:trPr>
        <w:trHeight w:val="292"/>
      </w:trPr>
      <w:tc>
        <w:tcPr>
          <w:tcW w:w="4140" w:type="dxa"/>
          <w:vMerge/>
          <w:vAlign w:val="bottom"/>
        </w:tcPr>
        <w:p w14:paraId="1B583AC9" w14:textId="77777777" w:rsidR="00723B57" w:rsidRPr="00C05903" w:rsidRDefault="00723B57" w:rsidP="00C05903">
          <w:pPr>
            <w:pStyle w:val="ContactInfo"/>
            <w:rPr>
              <w:rFonts w:ascii="Garamond" w:hAnsi="Garamond"/>
            </w:rPr>
          </w:pPr>
        </w:p>
      </w:tc>
      <w:tc>
        <w:tcPr>
          <w:tcW w:w="4140" w:type="dxa"/>
          <w:tcMar>
            <w:left w:w="720" w:type="dxa"/>
            <w:right w:w="29" w:type="dxa"/>
          </w:tcMar>
          <w:vAlign w:val="bottom"/>
        </w:tcPr>
        <w:p w14:paraId="0B50D0A5" w14:textId="00F71476" w:rsidR="00723B57" w:rsidRPr="00C05903" w:rsidRDefault="007E6CDF" w:rsidP="00C05903">
          <w:pPr>
            <w:pStyle w:val="ContactInfo"/>
            <w:rPr>
              <w:rFonts w:ascii="Garamond" w:hAnsi="Garamond"/>
            </w:rPr>
          </w:pPr>
          <w:r>
            <w:rPr>
              <w:rFonts w:ascii="Garamond" w:hAnsi="Garamond"/>
            </w:rPr>
            <w:t>(240) 745</w:t>
          </w:r>
          <w:r w:rsidR="00204058">
            <w:rPr>
              <w:rFonts w:ascii="Garamond" w:hAnsi="Garamond"/>
            </w:rPr>
            <w:t>-5297</w:t>
          </w:r>
        </w:p>
      </w:tc>
      <w:tc>
        <w:tcPr>
          <w:tcW w:w="1036" w:type="dxa"/>
          <w:tcMar>
            <w:left w:w="0" w:type="dxa"/>
            <w:right w:w="0" w:type="dxa"/>
          </w:tcMar>
          <w:vAlign w:val="bottom"/>
        </w:tcPr>
        <w:p w14:paraId="3660F819" w14:textId="77777777" w:rsidR="00723B57" w:rsidRPr="009D0878" w:rsidRDefault="00723B57" w:rsidP="00C05903">
          <w:pPr>
            <w:pStyle w:val="Icons"/>
          </w:pPr>
          <w:r w:rsidRPr="009D0878">
            <w:rPr>
              <w:noProof/>
            </w:rPr>
            <mc:AlternateContent>
              <mc:Choice Requires="wps">
                <w:drawing>
                  <wp:inline distT="0" distB="0" distL="0" distR="0" wp14:anchorId="50421D49" wp14:editId="136A674B">
                    <wp:extent cx="109728" cy="109728"/>
                    <wp:effectExtent l="0" t="0" r="5080" b="5080"/>
                    <wp:docPr id="31" name="Telephone icon" descr="Phone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728" cy="109728"/>
                            </a:xfrm>
                            <a:custGeom>
                              <a:avLst/>
                              <a:gdLst>
                                <a:gd name="T0" fmla="*/ 477 w 2552"/>
                                <a:gd name="T1" fmla="*/ 11 h 2616"/>
                                <a:gd name="T2" fmla="*/ 580 w 2552"/>
                                <a:gd name="T3" fmla="*/ 77 h 2616"/>
                                <a:gd name="T4" fmla="*/ 742 w 2552"/>
                                <a:gd name="T5" fmla="*/ 241 h 2616"/>
                                <a:gd name="T6" fmla="*/ 854 w 2552"/>
                                <a:gd name="T7" fmla="*/ 356 h 2616"/>
                                <a:gd name="T8" fmla="*/ 900 w 2552"/>
                                <a:gd name="T9" fmla="*/ 449 h 2616"/>
                                <a:gd name="T10" fmla="*/ 892 w 2552"/>
                                <a:gd name="T11" fmla="*/ 540 h 2616"/>
                                <a:gd name="T12" fmla="*/ 830 w 2552"/>
                                <a:gd name="T13" fmla="*/ 629 h 2616"/>
                                <a:gd name="T14" fmla="*/ 727 w 2552"/>
                                <a:gd name="T15" fmla="*/ 723 h 2616"/>
                                <a:gd name="T16" fmla="*/ 669 w 2552"/>
                                <a:gd name="T17" fmla="*/ 823 h 2616"/>
                                <a:gd name="T18" fmla="*/ 663 w 2552"/>
                                <a:gd name="T19" fmla="*/ 925 h 2616"/>
                                <a:gd name="T20" fmla="*/ 707 w 2552"/>
                                <a:gd name="T21" fmla="*/ 1027 h 2616"/>
                                <a:gd name="T22" fmla="*/ 918 w 2552"/>
                                <a:gd name="T23" fmla="*/ 1253 h 2616"/>
                                <a:gd name="T24" fmla="*/ 1402 w 2552"/>
                                <a:gd name="T25" fmla="*/ 1718 h 2616"/>
                                <a:gd name="T26" fmla="*/ 1630 w 2552"/>
                                <a:gd name="T27" fmla="*/ 1918 h 2616"/>
                                <a:gd name="T28" fmla="*/ 1727 w 2552"/>
                                <a:gd name="T29" fmla="*/ 1946 h 2616"/>
                                <a:gd name="T30" fmla="*/ 1823 w 2552"/>
                                <a:gd name="T31" fmla="*/ 1921 h 2616"/>
                                <a:gd name="T32" fmla="*/ 1914 w 2552"/>
                                <a:gd name="T33" fmla="*/ 1836 h 2616"/>
                                <a:gd name="T34" fmla="*/ 2018 w 2552"/>
                                <a:gd name="T35" fmla="*/ 1737 h 2616"/>
                                <a:gd name="T36" fmla="*/ 2121 w 2552"/>
                                <a:gd name="T37" fmla="*/ 1703 h 2616"/>
                                <a:gd name="T38" fmla="*/ 2222 w 2552"/>
                                <a:gd name="T39" fmla="*/ 1728 h 2616"/>
                                <a:gd name="T40" fmla="*/ 2320 w 2552"/>
                                <a:gd name="T41" fmla="*/ 1810 h 2616"/>
                                <a:gd name="T42" fmla="*/ 2529 w 2552"/>
                                <a:gd name="T43" fmla="*/ 2061 h 2616"/>
                                <a:gd name="T44" fmla="*/ 2552 w 2552"/>
                                <a:gd name="T45" fmla="*/ 2149 h 2616"/>
                                <a:gd name="T46" fmla="*/ 2538 w 2552"/>
                                <a:gd name="T47" fmla="*/ 2228 h 2616"/>
                                <a:gd name="T48" fmla="*/ 2506 w 2552"/>
                                <a:gd name="T49" fmla="*/ 2287 h 2616"/>
                                <a:gd name="T50" fmla="*/ 2475 w 2552"/>
                                <a:gd name="T51" fmla="*/ 2321 h 2616"/>
                                <a:gd name="T52" fmla="*/ 2458 w 2552"/>
                                <a:gd name="T53" fmla="*/ 2336 h 2616"/>
                                <a:gd name="T54" fmla="*/ 2412 w 2552"/>
                                <a:gd name="T55" fmla="*/ 2374 h 2616"/>
                                <a:gd name="T56" fmla="*/ 2347 w 2552"/>
                                <a:gd name="T57" fmla="*/ 2426 h 2616"/>
                                <a:gd name="T58" fmla="*/ 2269 w 2552"/>
                                <a:gd name="T59" fmla="*/ 2482 h 2616"/>
                                <a:gd name="T60" fmla="*/ 2187 w 2552"/>
                                <a:gd name="T61" fmla="*/ 2532 h 2616"/>
                                <a:gd name="T62" fmla="*/ 2109 w 2552"/>
                                <a:gd name="T63" fmla="*/ 2567 h 2616"/>
                                <a:gd name="T64" fmla="*/ 1964 w 2552"/>
                                <a:gd name="T65" fmla="*/ 2605 h 2616"/>
                                <a:gd name="T66" fmla="*/ 1848 w 2552"/>
                                <a:gd name="T67" fmla="*/ 2616 h 2616"/>
                                <a:gd name="T68" fmla="*/ 1752 w 2552"/>
                                <a:gd name="T69" fmla="*/ 2606 h 2616"/>
                                <a:gd name="T70" fmla="*/ 1668 w 2552"/>
                                <a:gd name="T71" fmla="*/ 2581 h 2616"/>
                                <a:gd name="T72" fmla="*/ 1589 w 2552"/>
                                <a:gd name="T73" fmla="*/ 2544 h 2616"/>
                                <a:gd name="T74" fmla="*/ 1439 w 2552"/>
                                <a:gd name="T75" fmla="*/ 2469 h 2616"/>
                                <a:gd name="T76" fmla="*/ 1167 w 2552"/>
                                <a:gd name="T77" fmla="*/ 2314 h 2616"/>
                                <a:gd name="T78" fmla="*/ 916 w 2552"/>
                                <a:gd name="T79" fmla="*/ 2146 h 2616"/>
                                <a:gd name="T80" fmla="*/ 689 w 2552"/>
                                <a:gd name="T81" fmla="*/ 1959 h 2616"/>
                                <a:gd name="T82" fmla="*/ 488 w 2552"/>
                                <a:gd name="T83" fmla="*/ 1751 h 2616"/>
                                <a:gd name="T84" fmla="*/ 314 w 2552"/>
                                <a:gd name="T85" fmla="*/ 1520 h 2616"/>
                                <a:gd name="T86" fmla="*/ 170 w 2552"/>
                                <a:gd name="T87" fmla="*/ 1261 h 2616"/>
                                <a:gd name="T88" fmla="*/ 59 w 2552"/>
                                <a:gd name="T89" fmla="*/ 972 h 2616"/>
                                <a:gd name="T90" fmla="*/ 4 w 2552"/>
                                <a:gd name="T91" fmla="*/ 734 h 2616"/>
                                <a:gd name="T92" fmla="*/ 11 w 2552"/>
                                <a:gd name="T93" fmla="*/ 543 h 2616"/>
                                <a:gd name="T94" fmla="*/ 63 w 2552"/>
                                <a:gd name="T95" fmla="*/ 365 h 2616"/>
                                <a:gd name="T96" fmla="*/ 160 w 2552"/>
                                <a:gd name="T97" fmla="*/ 197 h 2616"/>
                                <a:gd name="T98" fmla="*/ 279 w 2552"/>
                                <a:gd name="T99" fmla="*/ 61 h 2616"/>
                                <a:gd name="T100" fmla="*/ 377 w 2552"/>
                                <a:gd name="T101" fmla="*/ 6 h 2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552" h="2616">
                                  <a:moveTo>
                                    <a:pt x="410" y="0"/>
                                  </a:moveTo>
                                  <a:lnTo>
                                    <a:pt x="443" y="2"/>
                                  </a:lnTo>
                                  <a:lnTo>
                                    <a:pt x="477" y="11"/>
                                  </a:lnTo>
                                  <a:lnTo>
                                    <a:pt x="511" y="26"/>
                                  </a:lnTo>
                                  <a:lnTo>
                                    <a:pt x="545" y="48"/>
                                  </a:lnTo>
                                  <a:lnTo>
                                    <a:pt x="580" y="77"/>
                                  </a:lnTo>
                                  <a:lnTo>
                                    <a:pt x="634" y="132"/>
                                  </a:lnTo>
                                  <a:lnTo>
                                    <a:pt x="688" y="186"/>
                                  </a:lnTo>
                                  <a:lnTo>
                                    <a:pt x="742" y="241"/>
                                  </a:lnTo>
                                  <a:lnTo>
                                    <a:pt x="798" y="294"/>
                                  </a:lnTo>
                                  <a:lnTo>
                                    <a:pt x="829" y="324"/>
                                  </a:lnTo>
                                  <a:lnTo>
                                    <a:pt x="854" y="356"/>
                                  </a:lnTo>
                                  <a:lnTo>
                                    <a:pt x="875" y="387"/>
                                  </a:lnTo>
                                  <a:lnTo>
                                    <a:pt x="890" y="418"/>
                                  </a:lnTo>
                                  <a:lnTo>
                                    <a:pt x="900" y="449"/>
                                  </a:lnTo>
                                  <a:lnTo>
                                    <a:pt x="904" y="480"/>
                                  </a:lnTo>
                                  <a:lnTo>
                                    <a:pt x="901" y="510"/>
                                  </a:lnTo>
                                  <a:lnTo>
                                    <a:pt x="892" y="540"/>
                                  </a:lnTo>
                                  <a:lnTo>
                                    <a:pt x="878" y="571"/>
                                  </a:lnTo>
                                  <a:lnTo>
                                    <a:pt x="857" y="600"/>
                                  </a:lnTo>
                                  <a:lnTo>
                                    <a:pt x="830" y="629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758" y="690"/>
                                  </a:lnTo>
                                  <a:lnTo>
                                    <a:pt x="727" y="723"/>
                                  </a:lnTo>
                                  <a:lnTo>
                                    <a:pt x="702" y="755"/>
                                  </a:lnTo>
                                  <a:lnTo>
                                    <a:pt x="683" y="789"/>
                                  </a:lnTo>
                                  <a:lnTo>
                                    <a:pt x="669" y="823"/>
                                  </a:lnTo>
                                  <a:lnTo>
                                    <a:pt x="661" y="856"/>
                                  </a:lnTo>
                                  <a:lnTo>
                                    <a:pt x="659" y="890"/>
                                  </a:lnTo>
                                  <a:lnTo>
                                    <a:pt x="663" y="925"/>
                                  </a:lnTo>
                                  <a:lnTo>
                                    <a:pt x="672" y="959"/>
                                  </a:lnTo>
                                  <a:lnTo>
                                    <a:pt x="687" y="992"/>
                                  </a:lnTo>
                                  <a:lnTo>
                                    <a:pt x="707" y="1027"/>
                                  </a:lnTo>
                                  <a:lnTo>
                                    <a:pt x="731" y="1060"/>
                                  </a:lnTo>
                                  <a:lnTo>
                                    <a:pt x="760" y="1093"/>
                                  </a:lnTo>
                                  <a:lnTo>
                                    <a:pt x="918" y="1253"/>
                                  </a:lnTo>
                                  <a:lnTo>
                                    <a:pt x="1077" y="1409"/>
                                  </a:lnTo>
                                  <a:lnTo>
                                    <a:pt x="1239" y="1565"/>
                                  </a:lnTo>
                                  <a:lnTo>
                                    <a:pt x="1402" y="1718"/>
                                  </a:lnTo>
                                  <a:lnTo>
                                    <a:pt x="1566" y="1870"/>
                                  </a:lnTo>
                                  <a:lnTo>
                                    <a:pt x="1598" y="1897"/>
                                  </a:lnTo>
                                  <a:lnTo>
                                    <a:pt x="1630" y="1918"/>
                                  </a:lnTo>
                                  <a:lnTo>
                                    <a:pt x="1662" y="1933"/>
                                  </a:lnTo>
                                  <a:lnTo>
                                    <a:pt x="1695" y="1943"/>
                                  </a:lnTo>
                                  <a:lnTo>
                                    <a:pt x="1727" y="1946"/>
                                  </a:lnTo>
                                  <a:lnTo>
                                    <a:pt x="1759" y="1944"/>
                                  </a:lnTo>
                                  <a:lnTo>
                                    <a:pt x="1792" y="1936"/>
                                  </a:lnTo>
                                  <a:lnTo>
                                    <a:pt x="1823" y="1921"/>
                                  </a:lnTo>
                                  <a:lnTo>
                                    <a:pt x="1854" y="1899"/>
                                  </a:lnTo>
                                  <a:lnTo>
                                    <a:pt x="1884" y="1871"/>
                                  </a:lnTo>
                                  <a:lnTo>
                                    <a:pt x="1914" y="1836"/>
                                  </a:lnTo>
                                  <a:lnTo>
                                    <a:pt x="1948" y="1796"/>
                                  </a:lnTo>
                                  <a:lnTo>
                                    <a:pt x="1982" y="1763"/>
                                  </a:lnTo>
                                  <a:lnTo>
                                    <a:pt x="2018" y="1737"/>
                                  </a:lnTo>
                                  <a:lnTo>
                                    <a:pt x="2052" y="1719"/>
                                  </a:lnTo>
                                  <a:lnTo>
                                    <a:pt x="2086" y="1708"/>
                                  </a:lnTo>
                                  <a:lnTo>
                                    <a:pt x="2121" y="1703"/>
                                  </a:lnTo>
                                  <a:lnTo>
                                    <a:pt x="2155" y="1705"/>
                                  </a:lnTo>
                                  <a:lnTo>
                                    <a:pt x="2189" y="1714"/>
                                  </a:lnTo>
                                  <a:lnTo>
                                    <a:pt x="2222" y="1728"/>
                                  </a:lnTo>
                                  <a:lnTo>
                                    <a:pt x="2256" y="1749"/>
                                  </a:lnTo>
                                  <a:lnTo>
                                    <a:pt x="2288" y="1776"/>
                                  </a:lnTo>
                                  <a:lnTo>
                                    <a:pt x="2320" y="1810"/>
                                  </a:lnTo>
                                  <a:lnTo>
                                    <a:pt x="2353" y="1848"/>
                                  </a:lnTo>
                                  <a:lnTo>
                                    <a:pt x="2509" y="2031"/>
                                  </a:lnTo>
                                  <a:lnTo>
                                    <a:pt x="2529" y="2061"/>
                                  </a:lnTo>
                                  <a:lnTo>
                                    <a:pt x="2542" y="2090"/>
                                  </a:lnTo>
                                  <a:lnTo>
                                    <a:pt x="2550" y="2121"/>
                                  </a:lnTo>
                                  <a:lnTo>
                                    <a:pt x="2552" y="2149"/>
                                  </a:lnTo>
                                  <a:lnTo>
                                    <a:pt x="2551" y="2176"/>
                                  </a:lnTo>
                                  <a:lnTo>
                                    <a:pt x="2546" y="2202"/>
                                  </a:lnTo>
                                  <a:lnTo>
                                    <a:pt x="2538" y="2228"/>
                                  </a:lnTo>
                                  <a:lnTo>
                                    <a:pt x="2528" y="2250"/>
                                  </a:lnTo>
                                  <a:lnTo>
                                    <a:pt x="2517" y="2270"/>
                                  </a:lnTo>
                                  <a:lnTo>
                                    <a:pt x="2506" y="2287"/>
                                  </a:lnTo>
                                  <a:lnTo>
                                    <a:pt x="2494" y="2302"/>
                                  </a:lnTo>
                                  <a:lnTo>
                                    <a:pt x="2484" y="2313"/>
                                  </a:lnTo>
                                  <a:lnTo>
                                    <a:pt x="2475" y="2321"/>
                                  </a:lnTo>
                                  <a:lnTo>
                                    <a:pt x="2473" y="2322"/>
                                  </a:lnTo>
                                  <a:lnTo>
                                    <a:pt x="2467" y="2327"/>
                                  </a:lnTo>
                                  <a:lnTo>
                                    <a:pt x="2458" y="2336"/>
                                  </a:lnTo>
                                  <a:lnTo>
                                    <a:pt x="2445" y="2347"/>
                                  </a:lnTo>
                                  <a:lnTo>
                                    <a:pt x="2430" y="2360"/>
                                  </a:lnTo>
                                  <a:lnTo>
                                    <a:pt x="2412" y="2374"/>
                                  </a:lnTo>
                                  <a:lnTo>
                                    <a:pt x="2392" y="2390"/>
                                  </a:lnTo>
                                  <a:lnTo>
                                    <a:pt x="2371" y="2408"/>
                                  </a:lnTo>
                                  <a:lnTo>
                                    <a:pt x="2347" y="2426"/>
                                  </a:lnTo>
                                  <a:lnTo>
                                    <a:pt x="2322" y="2444"/>
                                  </a:lnTo>
                                  <a:lnTo>
                                    <a:pt x="2296" y="2464"/>
                                  </a:lnTo>
                                  <a:lnTo>
                                    <a:pt x="2269" y="2482"/>
                                  </a:lnTo>
                                  <a:lnTo>
                                    <a:pt x="2243" y="2500"/>
                                  </a:lnTo>
                                  <a:lnTo>
                                    <a:pt x="2214" y="2517"/>
                                  </a:lnTo>
                                  <a:lnTo>
                                    <a:pt x="2187" y="2532"/>
                                  </a:lnTo>
                                  <a:lnTo>
                                    <a:pt x="2161" y="2546"/>
                                  </a:lnTo>
                                  <a:lnTo>
                                    <a:pt x="2135" y="2558"/>
                                  </a:lnTo>
                                  <a:lnTo>
                                    <a:pt x="2109" y="2567"/>
                                  </a:lnTo>
                                  <a:lnTo>
                                    <a:pt x="2058" y="2583"/>
                                  </a:lnTo>
                                  <a:lnTo>
                                    <a:pt x="2010" y="2595"/>
                                  </a:lnTo>
                                  <a:lnTo>
                                    <a:pt x="1964" y="2605"/>
                                  </a:lnTo>
                                  <a:lnTo>
                                    <a:pt x="1923" y="2611"/>
                                  </a:lnTo>
                                  <a:lnTo>
                                    <a:pt x="1884" y="2615"/>
                                  </a:lnTo>
                                  <a:lnTo>
                                    <a:pt x="1848" y="2616"/>
                                  </a:lnTo>
                                  <a:lnTo>
                                    <a:pt x="1814" y="2615"/>
                                  </a:lnTo>
                                  <a:lnTo>
                                    <a:pt x="1782" y="2611"/>
                                  </a:lnTo>
                                  <a:lnTo>
                                    <a:pt x="1752" y="2606"/>
                                  </a:lnTo>
                                  <a:lnTo>
                                    <a:pt x="1723" y="2599"/>
                                  </a:lnTo>
                                  <a:lnTo>
                                    <a:pt x="1695" y="2591"/>
                                  </a:lnTo>
                                  <a:lnTo>
                                    <a:pt x="1668" y="2581"/>
                                  </a:lnTo>
                                  <a:lnTo>
                                    <a:pt x="1641" y="2570"/>
                                  </a:lnTo>
                                  <a:lnTo>
                                    <a:pt x="1615" y="2558"/>
                                  </a:lnTo>
                                  <a:lnTo>
                                    <a:pt x="1589" y="2544"/>
                                  </a:lnTo>
                                  <a:lnTo>
                                    <a:pt x="1561" y="2531"/>
                                  </a:lnTo>
                                  <a:lnTo>
                                    <a:pt x="1534" y="2517"/>
                                  </a:lnTo>
                                  <a:lnTo>
                                    <a:pt x="1439" y="2469"/>
                                  </a:lnTo>
                                  <a:lnTo>
                                    <a:pt x="1347" y="2418"/>
                                  </a:lnTo>
                                  <a:lnTo>
                                    <a:pt x="1256" y="2367"/>
                                  </a:lnTo>
                                  <a:lnTo>
                                    <a:pt x="1167" y="2314"/>
                                  </a:lnTo>
                                  <a:lnTo>
                                    <a:pt x="1081" y="2260"/>
                                  </a:lnTo>
                                  <a:lnTo>
                                    <a:pt x="997" y="2203"/>
                                  </a:lnTo>
                                  <a:lnTo>
                                    <a:pt x="916" y="2146"/>
                                  </a:lnTo>
                                  <a:lnTo>
                                    <a:pt x="838" y="2085"/>
                                  </a:lnTo>
                                  <a:lnTo>
                                    <a:pt x="762" y="2024"/>
                                  </a:lnTo>
                                  <a:lnTo>
                                    <a:pt x="689" y="1959"/>
                                  </a:lnTo>
                                  <a:lnTo>
                                    <a:pt x="619" y="1893"/>
                                  </a:lnTo>
                                  <a:lnTo>
                                    <a:pt x="551" y="1823"/>
                                  </a:lnTo>
                                  <a:lnTo>
                                    <a:pt x="488" y="1751"/>
                                  </a:lnTo>
                                  <a:lnTo>
                                    <a:pt x="426" y="1677"/>
                                  </a:lnTo>
                                  <a:lnTo>
                                    <a:pt x="369" y="1600"/>
                                  </a:lnTo>
                                  <a:lnTo>
                                    <a:pt x="314" y="1520"/>
                                  </a:lnTo>
                                  <a:lnTo>
                                    <a:pt x="263" y="1436"/>
                                  </a:lnTo>
                                  <a:lnTo>
                                    <a:pt x="214" y="1351"/>
                                  </a:lnTo>
                                  <a:lnTo>
                                    <a:pt x="170" y="1261"/>
                                  </a:lnTo>
                                  <a:lnTo>
                                    <a:pt x="130" y="1168"/>
                                  </a:lnTo>
                                  <a:lnTo>
                                    <a:pt x="92" y="1072"/>
                                  </a:lnTo>
                                  <a:lnTo>
                                    <a:pt x="59" y="972"/>
                                  </a:lnTo>
                                  <a:lnTo>
                                    <a:pt x="29" y="868"/>
                                  </a:lnTo>
                                  <a:lnTo>
                                    <a:pt x="14" y="801"/>
                                  </a:lnTo>
                                  <a:lnTo>
                                    <a:pt x="4" y="734"/>
                                  </a:lnTo>
                                  <a:lnTo>
                                    <a:pt x="0" y="669"/>
                                  </a:lnTo>
                                  <a:lnTo>
                                    <a:pt x="2" y="606"/>
                                  </a:lnTo>
                                  <a:lnTo>
                                    <a:pt x="11" y="543"/>
                                  </a:lnTo>
                                  <a:lnTo>
                                    <a:pt x="23" y="483"/>
                                  </a:lnTo>
                                  <a:lnTo>
                                    <a:pt x="41" y="423"/>
                                  </a:lnTo>
                                  <a:lnTo>
                                    <a:pt x="63" y="365"/>
                                  </a:lnTo>
                                  <a:lnTo>
                                    <a:pt x="91" y="307"/>
                                  </a:lnTo>
                                  <a:lnTo>
                                    <a:pt x="124" y="252"/>
                                  </a:lnTo>
                                  <a:lnTo>
                                    <a:pt x="160" y="197"/>
                                  </a:lnTo>
                                  <a:lnTo>
                                    <a:pt x="201" y="144"/>
                                  </a:lnTo>
                                  <a:lnTo>
                                    <a:pt x="247" y="92"/>
                                  </a:lnTo>
                                  <a:lnTo>
                                    <a:pt x="279" y="61"/>
                                  </a:lnTo>
                                  <a:lnTo>
                                    <a:pt x="311" y="36"/>
                                  </a:lnTo>
                                  <a:lnTo>
                                    <a:pt x="345" y="18"/>
                                  </a:lnTo>
                                  <a:lnTo>
                                    <a:pt x="377" y="6"/>
                                  </a:lnTo>
                                  <a:lnTo>
                                    <a:pt x="4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2B824602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7fab [3204]" stroked="f" strokeweight="0">
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<w10:anchorlock/>
                  </v:shape>
                </w:pict>
              </mc:Fallback>
            </mc:AlternateContent>
          </w:r>
        </w:p>
      </w:tc>
    </w:tr>
    <w:tr w:rsidR="00723B57" w:rsidRPr="009D0878" w14:paraId="1FBD84DB" w14:textId="77777777" w:rsidTr="00723B57">
      <w:trPr>
        <w:trHeight w:val="292"/>
      </w:trPr>
      <w:tc>
        <w:tcPr>
          <w:tcW w:w="4140" w:type="dxa"/>
          <w:vMerge/>
          <w:vAlign w:val="bottom"/>
        </w:tcPr>
        <w:p w14:paraId="35C68FC0" w14:textId="77777777" w:rsidR="00723B57" w:rsidRPr="00C05903" w:rsidRDefault="00723B57" w:rsidP="00C05903">
          <w:pPr>
            <w:pStyle w:val="ContactInfo"/>
            <w:rPr>
              <w:rFonts w:ascii="Garamond" w:hAnsi="Garamond"/>
            </w:rPr>
          </w:pPr>
        </w:p>
      </w:tc>
      <w:tc>
        <w:tcPr>
          <w:tcW w:w="4140" w:type="dxa"/>
          <w:tcMar>
            <w:left w:w="720" w:type="dxa"/>
            <w:right w:w="29" w:type="dxa"/>
          </w:tcMar>
          <w:vAlign w:val="bottom"/>
        </w:tcPr>
        <w:p w14:paraId="376126A6" w14:textId="446FC4CA" w:rsidR="00723B57" w:rsidRPr="00C05903" w:rsidRDefault="00204058" w:rsidP="00C05903">
          <w:pPr>
            <w:pStyle w:val="ContactInfo"/>
            <w:rPr>
              <w:rFonts w:ascii="Garamond" w:hAnsi="Garamond"/>
            </w:rPr>
          </w:pPr>
          <w:r>
            <w:rPr>
              <w:rFonts w:ascii="Garamond" w:hAnsi="Garamond"/>
            </w:rPr>
            <w:t>oalagbe1@gmail.com</w:t>
          </w:r>
        </w:p>
      </w:tc>
      <w:tc>
        <w:tcPr>
          <w:tcW w:w="1036" w:type="dxa"/>
          <w:tcMar>
            <w:left w:w="0" w:type="dxa"/>
            <w:right w:w="0" w:type="dxa"/>
          </w:tcMar>
          <w:vAlign w:val="bottom"/>
        </w:tcPr>
        <w:p w14:paraId="2514884C" w14:textId="567B38EE" w:rsidR="00723B57" w:rsidRPr="009D0878" w:rsidRDefault="00723B57" w:rsidP="00C05903">
          <w:pPr>
            <w:pStyle w:val="Icons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74095FB1" wp14:editId="26A8F307">
                    <wp:extent cx="137160" cy="91440"/>
                    <wp:effectExtent l="0" t="0" r="0" b="3810"/>
                    <wp:docPr id="5" name="Freeform 5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137160" cy="91440"/>
                            </a:xfrm>
                            <a:custGeom>
                              <a:avLst/>
                              <a:gdLst>
                                <a:gd name="T0" fmla="*/ 108 w 120"/>
                                <a:gd name="T1" fmla="*/ 21 h 80"/>
                                <a:gd name="T2" fmla="*/ 108 w 120"/>
                                <a:gd name="T3" fmla="*/ 21 h 80"/>
                                <a:gd name="T4" fmla="*/ 60 w 120"/>
                                <a:gd name="T5" fmla="*/ 58 h 80"/>
                                <a:gd name="T6" fmla="*/ 12 w 120"/>
                                <a:gd name="T7" fmla="*/ 21 h 80"/>
                                <a:gd name="T8" fmla="*/ 12 w 120"/>
                                <a:gd name="T9" fmla="*/ 18 h 80"/>
                                <a:gd name="T10" fmla="*/ 16 w 120"/>
                                <a:gd name="T11" fmla="*/ 17 h 80"/>
                                <a:gd name="T12" fmla="*/ 60 w 120"/>
                                <a:gd name="T13" fmla="*/ 51 h 80"/>
                                <a:gd name="T14" fmla="*/ 104 w 120"/>
                                <a:gd name="T15" fmla="*/ 17 h 80"/>
                                <a:gd name="T16" fmla="*/ 108 w 120"/>
                                <a:gd name="T17" fmla="*/ 18 h 80"/>
                                <a:gd name="T18" fmla="*/ 108 w 120"/>
                                <a:gd name="T19" fmla="*/ 21 h 80"/>
                                <a:gd name="T20" fmla="*/ 108 w 120"/>
                                <a:gd name="T21" fmla="*/ 21 h 80"/>
                                <a:gd name="T22" fmla="*/ 114 w 120"/>
                                <a:gd name="T23" fmla="*/ 0 h 80"/>
                                <a:gd name="T24" fmla="*/ 114 w 120"/>
                                <a:gd name="T25" fmla="*/ 0 h 80"/>
                                <a:gd name="T26" fmla="*/ 6 w 120"/>
                                <a:gd name="T27" fmla="*/ 0 h 80"/>
                                <a:gd name="T28" fmla="*/ 0 w 120"/>
                                <a:gd name="T29" fmla="*/ 6 h 80"/>
                                <a:gd name="T30" fmla="*/ 0 w 120"/>
                                <a:gd name="T31" fmla="*/ 74 h 80"/>
                                <a:gd name="T32" fmla="*/ 6 w 120"/>
                                <a:gd name="T33" fmla="*/ 80 h 80"/>
                                <a:gd name="T34" fmla="*/ 114 w 120"/>
                                <a:gd name="T35" fmla="*/ 80 h 80"/>
                                <a:gd name="T36" fmla="*/ 120 w 120"/>
                                <a:gd name="T37" fmla="*/ 74 h 80"/>
                                <a:gd name="T38" fmla="*/ 120 w 120"/>
                                <a:gd name="T39" fmla="*/ 6 h 80"/>
                                <a:gd name="T40" fmla="*/ 114 w 120"/>
                                <a:gd name="T41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20" h="80">
                                  <a:moveTo>
                                    <a:pt x="108" y="21"/>
                                  </a:moveTo>
                                  <a:lnTo>
                                    <a:pt x="108" y="21"/>
                                  </a:lnTo>
                                  <a:lnTo>
                                    <a:pt x="60" y="58"/>
                                  </a:lnTo>
                                  <a:lnTo>
                                    <a:pt x="12" y="21"/>
                                  </a:lnTo>
                                  <a:cubicBezTo>
                                    <a:pt x="11" y="20"/>
                                    <a:pt x="11" y="19"/>
                                    <a:pt x="12" y="18"/>
                                  </a:cubicBezTo>
                                  <a:cubicBezTo>
                                    <a:pt x="13" y="16"/>
                                    <a:pt x="14" y="16"/>
                                    <a:pt x="16" y="17"/>
                                  </a:cubicBezTo>
                                  <a:lnTo>
                                    <a:pt x="60" y="51"/>
                                  </a:lnTo>
                                  <a:lnTo>
                                    <a:pt x="104" y="17"/>
                                  </a:lnTo>
                                  <a:cubicBezTo>
                                    <a:pt x="105" y="16"/>
                                    <a:pt x="107" y="16"/>
                                    <a:pt x="108" y="18"/>
                                  </a:cubicBezTo>
                                  <a:cubicBezTo>
                                    <a:pt x="109" y="19"/>
                                    <a:pt x="109" y="20"/>
                                    <a:pt x="108" y="21"/>
                                  </a:cubicBezTo>
                                  <a:lnTo>
                                    <a:pt x="108" y="21"/>
                                  </a:lnTo>
                                  <a:close/>
                                  <a:moveTo>
                                    <a:pt x="114" y="0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6" y="0"/>
                                  </a:lnTo>
                                  <a:cubicBezTo>
                                    <a:pt x="3" y="0"/>
                                    <a:pt x="0" y="3"/>
                                    <a:pt x="0" y="6"/>
                                  </a:cubicBezTo>
                                  <a:lnTo>
                                    <a:pt x="0" y="74"/>
                                  </a:lnTo>
                                  <a:cubicBezTo>
                                    <a:pt x="0" y="77"/>
                                    <a:pt x="3" y="80"/>
                                    <a:pt x="6" y="80"/>
                                  </a:cubicBezTo>
                                  <a:lnTo>
                                    <a:pt x="114" y="80"/>
                                  </a:lnTo>
                                  <a:cubicBezTo>
                                    <a:pt x="117" y="80"/>
                                    <a:pt x="120" y="77"/>
                                    <a:pt x="120" y="74"/>
                                  </a:cubicBezTo>
                                  <a:lnTo>
                                    <a:pt x="120" y="6"/>
                                  </a:lnTo>
                                  <a:cubicBezTo>
                                    <a:pt x="120" y="3"/>
                                    <a:pt x="117" y="0"/>
                                    <a:pt x="11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2D3413C1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" path="m108,21r,l60,58,12,21v-1,-1,-1,-2,,-3c13,16,14,16,16,17l60,51,104,17v1,-1,3,-1,4,1c109,19,109,20,108,21r,xm114,r,l6,c3,,,3,,6l,74v,3,3,6,6,6l114,80v3,,6,-3,6,-6l120,6c120,3,117,,114,xe" fillcolor="#007fab [3204]" stroked="f" strokeweight="0">
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<o:lock v:ext="edit" aspectratio="t" verticies="t"/>
                    <w10:anchorlock/>
                  </v:shape>
                </w:pict>
              </mc:Fallback>
            </mc:AlternateContent>
          </w:r>
        </w:p>
      </w:tc>
    </w:tr>
  </w:tbl>
  <w:p w14:paraId="29DCAF15" w14:textId="60660EF1" w:rsidR="00BE6789" w:rsidRDefault="00BE67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C57D48"/>
    <w:multiLevelType w:val="hybridMultilevel"/>
    <w:tmpl w:val="E37E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72448"/>
    <w:multiLevelType w:val="multilevel"/>
    <w:tmpl w:val="238CFB9A"/>
    <w:lvl w:ilvl="0">
      <w:start w:val="1"/>
      <w:numFmt w:val="bullet"/>
      <w:lvlText w:val="•"/>
      <w:lvlJc w:val="left"/>
      <w:pPr>
        <w:ind w:left="216" w:hanging="216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E25471C"/>
    <w:multiLevelType w:val="multilevel"/>
    <w:tmpl w:val="77046802"/>
    <w:lvl w:ilvl="0">
      <w:start w:val="1"/>
      <w:numFmt w:val="bullet"/>
      <w:lvlText w:val="•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5D23E30"/>
    <w:multiLevelType w:val="multilevel"/>
    <w:tmpl w:val="D272F98A"/>
    <w:lvl w:ilvl="0">
      <w:start w:val="1"/>
      <w:numFmt w:val="bullet"/>
      <w:lvlText w:val="•"/>
      <w:lvlJc w:val="left"/>
      <w:pPr>
        <w:ind w:left="720" w:hanging="360"/>
      </w:pPr>
      <w:rPr>
        <w:rFonts w:ascii="Garamond" w:eastAsia="Garamond" w:hAnsi="Garamond" w:cs="Garamond"/>
        <w:color w:val="43434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ED637D5"/>
    <w:multiLevelType w:val="multilevel"/>
    <w:tmpl w:val="65D8A160"/>
    <w:lvl w:ilvl="0">
      <w:start w:val="1"/>
      <w:numFmt w:val="bullet"/>
      <w:lvlText w:val="•"/>
      <w:lvlJc w:val="left"/>
      <w:pPr>
        <w:ind w:left="720" w:hanging="360"/>
      </w:pPr>
      <w:rPr>
        <w:rFonts w:ascii="Garamond" w:eastAsia="Garamond" w:hAnsi="Garamond" w:cs="Garamond"/>
        <w:color w:val="43434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1B33C05"/>
    <w:multiLevelType w:val="multilevel"/>
    <w:tmpl w:val="BE4638D4"/>
    <w:lvl w:ilvl="0">
      <w:start w:val="1"/>
      <w:numFmt w:val="bullet"/>
      <w:lvlText w:val="•"/>
      <w:lvlJc w:val="left"/>
      <w:pPr>
        <w:ind w:left="216" w:hanging="216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22643854">
    <w:abstractNumId w:val="11"/>
  </w:num>
  <w:num w:numId="2" w16cid:durableId="2035687265">
    <w:abstractNumId w:val="7"/>
  </w:num>
  <w:num w:numId="3" w16cid:durableId="562063258">
    <w:abstractNumId w:val="6"/>
  </w:num>
  <w:num w:numId="4" w16cid:durableId="20106739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5167333">
    <w:abstractNumId w:val="8"/>
  </w:num>
  <w:num w:numId="6" w16cid:durableId="2082291689">
    <w:abstractNumId w:val="12"/>
  </w:num>
  <w:num w:numId="7" w16cid:durableId="860777010">
    <w:abstractNumId w:val="5"/>
  </w:num>
  <w:num w:numId="8" w16cid:durableId="749470671">
    <w:abstractNumId w:val="4"/>
  </w:num>
  <w:num w:numId="9" w16cid:durableId="319775765">
    <w:abstractNumId w:val="3"/>
  </w:num>
  <w:num w:numId="10" w16cid:durableId="1308508107">
    <w:abstractNumId w:val="2"/>
  </w:num>
  <w:num w:numId="11" w16cid:durableId="801462482">
    <w:abstractNumId w:val="1"/>
  </w:num>
  <w:num w:numId="12" w16cid:durableId="806969211">
    <w:abstractNumId w:val="0"/>
  </w:num>
  <w:num w:numId="13" w16cid:durableId="741218419">
    <w:abstractNumId w:val="9"/>
  </w:num>
  <w:num w:numId="14" w16cid:durableId="611017861">
    <w:abstractNumId w:val="14"/>
  </w:num>
  <w:num w:numId="15" w16cid:durableId="1549030784">
    <w:abstractNumId w:val="15"/>
  </w:num>
  <w:num w:numId="16" w16cid:durableId="1889801014">
    <w:abstractNumId w:val="13"/>
  </w:num>
  <w:num w:numId="17" w16cid:durableId="1172720012">
    <w:abstractNumId w:val="10"/>
  </w:num>
  <w:num w:numId="18" w16cid:durableId="9156722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89"/>
    <w:rsid w:val="0000187C"/>
    <w:rsid w:val="00001B8F"/>
    <w:rsid w:val="00005394"/>
    <w:rsid w:val="00006058"/>
    <w:rsid w:val="000073EB"/>
    <w:rsid w:val="00012B5D"/>
    <w:rsid w:val="000131FB"/>
    <w:rsid w:val="00024928"/>
    <w:rsid w:val="000252D2"/>
    <w:rsid w:val="00025905"/>
    <w:rsid w:val="00025BEA"/>
    <w:rsid w:val="00025D99"/>
    <w:rsid w:val="00025E77"/>
    <w:rsid w:val="00027312"/>
    <w:rsid w:val="00032DEB"/>
    <w:rsid w:val="0003745E"/>
    <w:rsid w:val="0004108E"/>
    <w:rsid w:val="00041180"/>
    <w:rsid w:val="0004157B"/>
    <w:rsid w:val="000438A1"/>
    <w:rsid w:val="0004502E"/>
    <w:rsid w:val="00045BE7"/>
    <w:rsid w:val="000529B0"/>
    <w:rsid w:val="000532E7"/>
    <w:rsid w:val="00053C00"/>
    <w:rsid w:val="00054305"/>
    <w:rsid w:val="0006080E"/>
    <w:rsid w:val="00061AE7"/>
    <w:rsid w:val="00061F19"/>
    <w:rsid w:val="00062BF7"/>
    <w:rsid w:val="000645F2"/>
    <w:rsid w:val="0006754F"/>
    <w:rsid w:val="0006763B"/>
    <w:rsid w:val="00067AE4"/>
    <w:rsid w:val="00067CE5"/>
    <w:rsid w:val="00067DBB"/>
    <w:rsid w:val="00067F9C"/>
    <w:rsid w:val="00071BDA"/>
    <w:rsid w:val="00071C90"/>
    <w:rsid w:val="000733C4"/>
    <w:rsid w:val="00074989"/>
    <w:rsid w:val="00076C16"/>
    <w:rsid w:val="00076D9D"/>
    <w:rsid w:val="00077FE2"/>
    <w:rsid w:val="000810DE"/>
    <w:rsid w:val="00082F03"/>
    <w:rsid w:val="000835A0"/>
    <w:rsid w:val="00086A01"/>
    <w:rsid w:val="00086FE8"/>
    <w:rsid w:val="00087ADC"/>
    <w:rsid w:val="000934A2"/>
    <w:rsid w:val="00096A7A"/>
    <w:rsid w:val="00096ACF"/>
    <w:rsid w:val="000B3114"/>
    <w:rsid w:val="000B32D7"/>
    <w:rsid w:val="000B3BE3"/>
    <w:rsid w:val="000B4446"/>
    <w:rsid w:val="000B6122"/>
    <w:rsid w:val="000C0672"/>
    <w:rsid w:val="000C4F4F"/>
    <w:rsid w:val="000C5C56"/>
    <w:rsid w:val="000C7233"/>
    <w:rsid w:val="000D0035"/>
    <w:rsid w:val="000D4AA8"/>
    <w:rsid w:val="000E0229"/>
    <w:rsid w:val="000E0375"/>
    <w:rsid w:val="000E2232"/>
    <w:rsid w:val="000E24F9"/>
    <w:rsid w:val="000E250F"/>
    <w:rsid w:val="000E520B"/>
    <w:rsid w:val="000F3005"/>
    <w:rsid w:val="000F46ED"/>
    <w:rsid w:val="000F6065"/>
    <w:rsid w:val="001007A2"/>
    <w:rsid w:val="00101AAB"/>
    <w:rsid w:val="00101D25"/>
    <w:rsid w:val="001030FF"/>
    <w:rsid w:val="001032D2"/>
    <w:rsid w:val="00103C97"/>
    <w:rsid w:val="00103D1C"/>
    <w:rsid w:val="00105215"/>
    <w:rsid w:val="0011395B"/>
    <w:rsid w:val="00120A3D"/>
    <w:rsid w:val="00122FE1"/>
    <w:rsid w:val="001232BF"/>
    <w:rsid w:val="001261AF"/>
    <w:rsid w:val="0012698B"/>
    <w:rsid w:val="00134CC8"/>
    <w:rsid w:val="0013510F"/>
    <w:rsid w:val="0014062E"/>
    <w:rsid w:val="00140F1C"/>
    <w:rsid w:val="00144D98"/>
    <w:rsid w:val="001454CB"/>
    <w:rsid w:val="001459F1"/>
    <w:rsid w:val="001519BE"/>
    <w:rsid w:val="00154241"/>
    <w:rsid w:val="001547E3"/>
    <w:rsid w:val="0015506D"/>
    <w:rsid w:val="00161317"/>
    <w:rsid w:val="0016599E"/>
    <w:rsid w:val="00171E36"/>
    <w:rsid w:val="0017323F"/>
    <w:rsid w:val="00176720"/>
    <w:rsid w:val="00181341"/>
    <w:rsid w:val="00181F43"/>
    <w:rsid w:val="00184598"/>
    <w:rsid w:val="0019031D"/>
    <w:rsid w:val="00191EE8"/>
    <w:rsid w:val="00191FF7"/>
    <w:rsid w:val="001927FD"/>
    <w:rsid w:val="0019487A"/>
    <w:rsid w:val="001A28FB"/>
    <w:rsid w:val="001B0248"/>
    <w:rsid w:val="001B08B2"/>
    <w:rsid w:val="001B0955"/>
    <w:rsid w:val="001B0AE3"/>
    <w:rsid w:val="001B47C7"/>
    <w:rsid w:val="001B7950"/>
    <w:rsid w:val="001C191F"/>
    <w:rsid w:val="001C1B92"/>
    <w:rsid w:val="001C2C8B"/>
    <w:rsid w:val="001C36A0"/>
    <w:rsid w:val="001C52EB"/>
    <w:rsid w:val="001D1138"/>
    <w:rsid w:val="001D20A6"/>
    <w:rsid w:val="001D2BD0"/>
    <w:rsid w:val="001E02F2"/>
    <w:rsid w:val="001E26D1"/>
    <w:rsid w:val="001E38B3"/>
    <w:rsid w:val="001E75CD"/>
    <w:rsid w:val="001F1B8B"/>
    <w:rsid w:val="001F31CE"/>
    <w:rsid w:val="001F391D"/>
    <w:rsid w:val="001F4469"/>
    <w:rsid w:val="001F4B7D"/>
    <w:rsid w:val="001F5834"/>
    <w:rsid w:val="001F6175"/>
    <w:rsid w:val="001F6B46"/>
    <w:rsid w:val="001F7BFA"/>
    <w:rsid w:val="00201A0C"/>
    <w:rsid w:val="002033B1"/>
    <w:rsid w:val="00204058"/>
    <w:rsid w:val="00206B1A"/>
    <w:rsid w:val="00206E66"/>
    <w:rsid w:val="0021138B"/>
    <w:rsid w:val="0021501F"/>
    <w:rsid w:val="00216A9E"/>
    <w:rsid w:val="002210EA"/>
    <w:rsid w:val="00221B3E"/>
    <w:rsid w:val="002220EA"/>
    <w:rsid w:val="00225D54"/>
    <w:rsid w:val="00227784"/>
    <w:rsid w:val="002320C3"/>
    <w:rsid w:val="00236F67"/>
    <w:rsid w:val="0023705D"/>
    <w:rsid w:val="00237C64"/>
    <w:rsid w:val="00242CF1"/>
    <w:rsid w:val="00244291"/>
    <w:rsid w:val="00244381"/>
    <w:rsid w:val="002453C4"/>
    <w:rsid w:val="0024615C"/>
    <w:rsid w:val="0024663A"/>
    <w:rsid w:val="0024744B"/>
    <w:rsid w:val="00250A31"/>
    <w:rsid w:val="00251C13"/>
    <w:rsid w:val="00251EAC"/>
    <w:rsid w:val="002547E1"/>
    <w:rsid w:val="0025533A"/>
    <w:rsid w:val="002559D0"/>
    <w:rsid w:val="00255C23"/>
    <w:rsid w:val="0025657C"/>
    <w:rsid w:val="002604EF"/>
    <w:rsid w:val="00263686"/>
    <w:rsid w:val="00270D7C"/>
    <w:rsid w:val="00272276"/>
    <w:rsid w:val="002744EB"/>
    <w:rsid w:val="0027626B"/>
    <w:rsid w:val="00276AA7"/>
    <w:rsid w:val="00276DC1"/>
    <w:rsid w:val="00282510"/>
    <w:rsid w:val="00285DA0"/>
    <w:rsid w:val="002922D0"/>
    <w:rsid w:val="002938AC"/>
    <w:rsid w:val="00293B7C"/>
    <w:rsid w:val="002942E4"/>
    <w:rsid w:val="002A3A7B"/>
    <w:rsid w:val="002A7B21"/>
    <w:rsid w:val="002B05E3"/>
    <w:rsid w:val="002B1073"/>
    <w:rsid w:val="002B2459"/>
    <w:rsid w:val="002B361A"/>
    <w:rsid w:val="002B3A78"/>
    <w:rsid w:val="002B4385"/>
    <w:rsid w:val="002C33DB"/>
    <w:rsid w:val="002C7D3F"/>
    <w:rsid w:val="002D13EE"/>
    <w:rsid w:val="002D3C98"/>
    <w:rsid w:val="002D49DD"/>
    <w:rsid w:val="002D5A48"/>
    <w:rsid w:val="002E52F5"/>
    <w:rsid w:val="002E5C30"/>
    <w:rsid w:val="002E7A20"/>
    <w:rsid w:val="002E7B72"/>
    <w:rsid w:val="002F0BB4"/>
    <w:rsid w:val="002F550A"/>
    <w:rsid w:val="002F6D11"/>
    <w:rsid w:val="002F7542"/>
    <w:rsid w:val="002F7737"/>
    <w:rsid w:val="00300AAF"/>
    <w:rsid w:val="00301388"/>
    <w:rsid w:val="00304B77"/>
    <w:rsid w:val="00305374"/>
    <w:rsid w:val="00305CE8"/>
    <w:rsid w:val="00305E25"/>
    <w:rsid w:val="00307124"/>
    <w:rsid w:val="00310BA5"/>
    <w:rsid w:val="00311DCC"/>
    <w:rsid w:val="00312E79"/>
    <w:rsid w:val="00315937"/>
    <w:rsid w:val="00316480"/>
    <w:rsid w:val="0031649A"/>
    <w:rsid w:val="00324B3C"/>
    <w:rsid w:val="00324CD3"/>
    <w:rsid w:val="00325AA4"/>
    <w:rsid w:val="00326C43"/>
    <w:rsid w:val="00326F17"/>
    <w:rsid w:val="00332E2B"/>
    <w:rsid w:val="003343CD"/>
    <w:rsid w:val="00337E52"/>
    <w:rsid w:val="00340B03"/>
    <w:rsid w:val="00344714"/>
    <w:rsid w:val="003473A5"/>
    <w:rsid w:val="00356331"/>
    <w:rsid w:val="003609CB"/>
    <w:rsid w:val="00361769"/>
    <w:rsid w:val="003618AE"/>
    <w:rsid w:val="00367607"/>
    <w:rsid w:val="00370877"/>
    <w:rsid w:val="003742DD"/>
    <w:rsid w:val="003756FF"/>
    <w:rsid w:val="00380AE7"/>
    <w:rsid w:val="003813A9"/>
    <w:rsid w:val="00382210"/>
    <w:rsid w:val="003832C4"/>
    <w:rsid w:val="00384E05"/>
    <w:rsid w:val="00391296"/>
    <w:rsid w:val="00393FFE"/>
    <w:rsid w:val="003950FD"/>
    <w:rsid w:val="00395B60"/>
    <w:rsid w:val="003966B8"/>
    <w:rsid w:val="003975D9"/>
    <w:rsid w:val="003A09E4"/>
    <w:rsid w:val="003A3ABC"/>
    <w:rsid w:val="003A412C"/>
    <w:rsid w:val="003A450A"/>
    <w:rsid w:val="003A6943"/>
    <w:rsid w:val="003A6ED1"/>
    <w:rsid w:val="003B0A49"/>
    <w:rsid w:val="003B12BA"/>
    <w:rsid w:val="003B25DC"/>
    <w:rsid w:val="003B313E"/>
    <w:rsid w:val="003B3686"/>
    <w:rsid w:val="003C214D"/>
    <w:rsid w:val="003C2FE8"/>
    <w:rsid w:val="003C4BA4"/>
    <w:rsid w:val="003C4DB4"/>
    <w:rsid w:val="003C5A5A"/>
    <w:rsid w:val="003C6348"/>
    <w:rsid w:val="003C7C83"/>
    <w:rsid w:val="003D0743"/>
    <w:rsid w:val="003D42A1"/>
    <w:rsid w:val="003D4EB8"/>
    <w:rsid w:val="003D5000"/>
    <w:rsid w:val="003D558A"/>
    <w:rsid w:val="003D5956"/>
    <w:rsid w:val="003E0FA9"/>
    <w:rsid w:val="003E163C"/>
    <w:rsid w:val="003E1E1A"/>
    <w:rsid w:val="003E322E"/>
    <w:rsid w:val="003E53F6"/>
    <w:rsid w:val="003E6B2C"/>
    <w:rsid w:val="003E6FEE"/>
    <w:rsid w:val="003F04A1"/>
    <w:rsid w:val="003F1F8F"/>
    <w:rsid w:val="004026F1"/>
    <w:rsid w:val="00403F2E"/>
    <w:rsid w:val="00404973"/>
    <w:rsid w:val="00406949"/>
    <w:rsid w:val="00407AD5"/>
    <w:rsid w:val="004101A6"/>
    <w:rsid w:val="00410BA2"/>
    <w:rsid w:val="00415A08"/>
    <w:rsid w:val="00416B83"/>
    <w:rsid w:val="004202F1"/>
    <w:rsid w:val="00421C74"/>
    <w:rsid w:val="004220F6"/>
    <w:rsid w:val="004227AB"/>
    <w:rsid w:val="0042495B"/>
    <w:rsid w:val="00426E3A"/>
    <w:rsid w:val="00430B9F"/>
    <w:rsid w:val="00430BE5"/>
    <w:rsid w:val="004313C6"/>
    <w:rsid w:val="00433441"/>
    <w:rsid w:val="00434074"/>
    <w:rsid w:val="0043468D"/>
    <w:rsid w:val="00435397"/>
    <w:rsid w:val="00440052"/>
    <w:rsid w:val="004401B1"/>
    <w:rsid w:val="0044122D"/>
    <w:rsid w:val="0044216A"/>
    <w:rsid w:val="00442F93"/>
    <w:rsid w:val="00444383"/>
    <w:rsid w:val="00444E43"/>
    <w:rsid w:val="00447069"/>
    <w:rsid w:val="004472AC"/>
    <w:rsid w:val="00452457"/>
    <w:rsid w:val="004542BC"/>
    <w:rsid w:val="00456F1E"/>
    <w:rsid w:val="00456F3E"/>
    <w:rsid w:val="00457693"/>
    <w:rsid w:val="00460017"/>
    <w:rsid w:val="00461005"/>
    <w:rsid w:val="0046391B"/>
    <w:rsid w:val="00463C3B"/>
    <w:rsid w:val="00466A92"/>
    <w:rsid w:val="00466D1A"/>
    <w:rsid w:val="00470390"/>
    <w:rsid w:val="00474966"/>
    <w:rsid w:val="004752FB"/>
    <w:rsid w:val="00480A50"/>
    <w:rsid w:val="00481309"/>
    <w:rsid w:val="00482116"/>
    <w:rsid w:val="004827A2"/>
    <w:rsid w:val="00483A23"/>
    <w:rsid w:val="0048578F"/>
    <w:rsid w:val="00486BB1"/>
    <w:rsid w:val="00490699"/>
    <w:rsid w:val="00491D1B"/>
    <w:rsid w:val="00492A39"/>
    <w:rsid w:val="004937AE"/>
    <w:rsid w:val="00495B7E"/>
    <w:rsid w:val="00495DDD"/>
    <w:rsid w:val="004A0DED"/>
    <w:rsid w:val="004A2286"/>
    <w:rsid w:val="004A3480"/>
    <w:rsid w:val="004B1E5D"/>
    <w:rsid w:val="004B2445"/>
    <w:rsid w:val="004B2823"/>
    <w:rsid w:val="004B3A54"/>
    <w:rsid w:val="004B40E1"/>
    <w:rsid w:val="004B5246"/>
    <w:rsid w:val="004B62B3"/>
    <w:rsid w:val="004C19B3"/>
    <w:rsid w:val="004C564F"/>
    <w:rsid w:val="004C735B"/>
    <w:rsid w:val="004D048A"/>
    <w:rsid w:val="004D1720"/>
    <w:rsid w:val="004D606A"/>
    <w:rsid w:val="004D6BA9"/>
    <w:rsid w:val="004E0277"/>
    <w:rsid w:val="004E169D"/>
    <w:rsid w:val="004E2970"/>
    <w:rsid w:val="004E3F5A"/>
    <w:rsid w:val="004F1791"/>
    <w:rsid w:val="004F2B0F"/>
    <w:rsid w:val="004F37AC"/>
    <w:rsid w:val="005026DD"/>
    <w:rsid w:val="00505272"/>
    <w:rsid w:val="00510808"/>
    <w:rsid w:val="00510E12"/>
    <w:rsid w:val="00513B93"/>
    <w:rsid w:val="00513EFC"/>
    <w:rsid w:val="00517CB7"/>
    <w:rsid w:val="005208FB"/>
    <w:rsid w:val="0052113B"/>
    <w:rsid w:val="00522071"/>
    <w:rsid w:val="005234F9"/>
    <w:rsid w:val="00524578"/>
    <w:rsid w:val="00524DA2"/>
    <w:rsid w:val="005311CA"/>
    <w:rsid w:val="005324F8"/>
    <w:rsid w:val="00532A2D"/>
    <w:rsid w:val="005338B6"/>
    <w:rsid w:val="00541EC8"/>
    <w:rsid w:val="0054273D"/>
    <w:rsid w:val="00545A33"/>
    <w:rsid w:val="00546118"/>
    <w:rsid w:val="00546F1B"/>
    <w:rsid w:val="00552CC8"/>
    <w:rsid w:val="00554B92"/>
    <w:rsid w:val="00564951"/>
    <w:rsid w:val="00564D1D"/>
    <w:rsid w:val="00565FAB"/>
    <w:rsid w:val="00566034"/>
    <w:rsid w:val="005661AD"/>
    <w:rsid w:val="00567A1F"/>
    <w:rsid w:val="005703A7"/>
    <w:rsid w:val="00571892"/>
    <w:rsid w:val="00571AB1"/>
    <w:rsid w:val="00571C88"/>
    <w:rsid w:val="005729A5"/>
    <w:rsid w:val="00573BF9"/>
    <w:rsid w:val="005756CA"/>
    <w:rsid w:val="00581EEA"/>
    <w:rsid w:val="00587D38"/>
    <w:rsid w:val="00591F57"/>
    <w:rsid w:val="0059272A"/>
    <w:rsid w:val="00594CBF"/>
    <w:rsid w:val="00597809"/>
    <w:rsid w:val="005A045C"/>
    <w:rsid w:val="005A1DA6"/>
    <w:rsid w:val="005A4A49"/>
    <w:rsid w:val="005A7973"/>
    <w:rsid w:val="005A7AE8"/>
    <w:rsid w:val="005B13C9"/>
    <w:rsid w:val="005B1D68"/>
    <w:rsid w:val="005B320B"/>
    <w:rsid w:val="005B3490"/>
    <w:rsid w:val="005B401F"/>
    <w:rsid w:val="005B4AC7"/>
    <w:rsid w:val="005B769B"/>
    <w:rsid w:val="005C0288"/>
    <w:rsid w:val="005C2D99"/>
    <w:rsid w:val="005C43A4"/>
    <w:rsid w:val="005C71B0"/>
    <w:rsid w:val="005D575A"/>
    <w:rsid w:val="005E3721"/>
    <w:rsid w:val="005E65FC"/>
    <w:rsid w:val="005E73C9"/>
    <w:rsid w:val="005F3AFA"/>
    <w:rsid w:val="005F4904"/>
    <w:rsid w:val="005F5487"/>
    <w:rsid w:val="005F56CE"/>
    <w:rsid w:val="005F6278"/>
    <w:rsid w:val="00600EF8"/>
    <w:rsid w:val="006017F5"/>
    <w:rsid w:val="00602426"/>
    <w:rsid w:val="00605FD6"/>
    <w:rsid w:val="00607265"/>
    <w:rsid w:val="00611B37"/>
    <w:rsid w:val="00616AD0"/>
    <w:rsid w:val="00616B3F"/>
    <w:rsid w:val="006172F3"/>
    <w:rsid w:val="00620CB2"/>
    <w:rsid w:val="00621E01"/>
    <w:rsid w:val="006252B4"/>
    <w:rsid w:val="00627081"/>
    <w:rsid w:val="006345C5"/>
    <w:rsid w:val="00634C39"/>
    <w:rsid w:val="006368E9"/>
    <w:rsid w:val="00640158"/>
    <w:rsid w:val="00640B58"/>
    <w:rsid w:val="00642CC7"/>
    <w:rsid w:val="00643310"/>
    <w:rsid w:val="00644D4E"/>
    <w:rsid w:val="00645D49"/>
    <w:rsid w:val="00646A3A"/>
    <w:rsid w:val="00646BA2"/>
    <w:rsid w:val="00653222"/>
    <w:rsid w:val="006542B0"/>
    <w:rsid w:val="00654D59"/>
    <w:rsid w:val="00660240"/>
    <w:rsid w:val="00662A4D"/>
    <w:rsid w:val="00663964"/>
    <w:rsid w:val="00664410"/>
    <w:rsid w:val="00665A07"/>
    <w:rsid w:val="00672A32"/>
    <w:rsid w:val="00675EA0"/>
    <w:rsid w:val="00676034"/>
    <w:rsid w:val="00682F4A"/>
    <w:rsid w:val="00685258"/>
    <w:rsid w:val="00685948"/>
    <w:rsid w:val="00686D02"/>
    <w:rsid w:val="00687EB8"/>
    <w:rsid w:val="00696185"/>
    <w:rsid w:val="00696BE6"/>
    <w:rsid w:val="006A1FD9"/>
    <w:rsid w:val="006A5F00"/>
    <w:rsid w:val="006A782C"/>
    <w:rsid w:val="006A799C"/>
    <w:rsid w:val="006B5275"/>
    <w:rsid w:val="006C08A0"/>
    <w:rsid w:val="006C289A"/>
    <w:rsid w:val="006C47D8"/>
    <w:rsid w:val="006C4B02"/>
    <w:rsid w:val="006C4ED7"/>
    <w:rsid w:val="006C5E19"/>
    <w:rsid w:val="006C62BC"/>
    <w:rsid w:val="006D0770"/>
    <w:rsid w:val="006D2574"/>
    <w:rsid w:val="006D2D08"/>
    <w:rsid w:val="006E1F52"/>
    <w:rsid w:val="006E24AB"/>
    <w:rsid w:val="006E3961"/>
    <w:rsid w:val="006E51A1"/>
    <w:rsid w:val="006E707C"/>
    <w:rsid w:val="006F26A2"/>
    <w:rsid w:val="006F3691"/>
    <w:rsid w:val="006F422E"/>
    <w:rsid w:val="006F6BB4"/>
    <w:rsid w:val="00700E4B"/>
    <w:rsid w:val="007019DB"/>
    <w:rsid w:val="0070237E"/>
    <w:rsid w:val="00702CB4"/>
    <w:rsid w:val="00703C23"/>
    <w:rsid w:val="00707CD4"/>
    <w:rsid w:val="007110A9"/>
    <w:rsid w:val="007137E9"/>
    <w:rsid w:val="00720960"/>
    <w:rsid w:val="007210AB"/>
    <w:rsid w:val="00723B57"/>
    <w:rsid w:val="00725803"/>
    <w:rsid w:val="00725CB5"/>
    <w:rsid w:val="007307A3"/>
    <w:rsid w:val="00734B50"/>
    <w:rsid w:val="00735902"/>
    <w:rsid w:val="00747434"/>
    <w:rsid w:val="00747B1E"/>
    <w:rsid w:val="00751C96"/>
    <w:rsid w:val="00752315"/>
    <w:rsid w:val="007525A8"/>
    <w:rsid w:val="00753483"/>
    <w:rsid w:val="007666B6"/>
    <w:rsid w:val="00767B5C"/>
    <w:rsid w:val="00770D13"/>
    <w:rsid w:val="007734B6"/>
    <w:rsid w:val="007742FC"/>
    <w:rsid w:val="00774589"/>
    <w:rsid w:val="0077544F"/>
    <w:rsid w:val="0077601B"/>
    <w:rsid w:val="0078622E"/>
    <w:rsid w:val="0079422A"/>
    <w:rsid w:val="007955F8"/>
    <w:rsid w:val="007A25C5"/>
    <w:rsid w:val="007A35C6"/>
    <w:rsid w:val="007A5EFD"/>
    <w:rsid w:val="007A6C23"/>
    <w:rsid w:val="007B0DDE"/>
    <w:rsid w:val="007B2EF0"/>
    <w:rsid w:val="007B6C90"/>
    <w:rsid w:val="007C15D2"/>
    <w:rsid w:val="007C211F"/>
    <w:rsid w:val="007C26CB"/>
    <w:rsid w:val="007C3796"/>
    <w:rsid w:val="007C3C57"/>
    <w:rsid w:val="007C7E06"/>
    <w:rsid w:val="007D191B"/>
    <w:rsid w:val="007E0CE3"/>
    <w:rsid w:val="007E2162"/>
    <w:rsid w:val="007E2618"/>
    <w:rsid w:val="007E5306"/>
    <w:rsid w:val="007E6CDF"/>
    <w:rsid w:val="007F07C9"/>
    <w:rsid w:val="007F0A87"/>
    <w:rsid w:val="007F0E7B"/>
    <w:rsid w:val="007F3012"/>
    <w:rsid w:val="008003DE"/>
    <w:rsid w:val="00804792"/>
    <w:rsid w:val="00805D7C"/>
    <w:rsid w:val="0081026E"/>
    <w:rsid w:val="00810F1F"/>
    <w:rsid w:val="00811772"/>
    <w:rsid w:val="00811B80"/>
    <w:rsid w:val="00812447"/>
    <w:rsid w:val="00816F8F"/>
    <w:rsid w:val="0082383B"/>
    <w:rsid w:val="00823F88"/>
    <w:rsid w:val="00825CA9"/>
    <w:rsid w:val="008308EC"/>
    <w:rsid w:val="00832DA8"/>
    <w:rsid w:val="00835F28"/>
    <w:rsid w:val="008415B7"/>
    <w:rsid w:val="00845635"/>
    <w:rsid w:val="008459A2"/>
    <w:rsid w:val="00846184"/>
    <w:rsid w:val="00846315"/>
    <w:rsid w:val="00854F20"/>
    <w:rsid w:val="00857E6B"/>
    <w:rsid w:val="008607F5"/>
    <w:rsid w:val="00860999"/>
    <w:rsid w:val="008622EB"/>
    <w:rsid w:val="00862AE2"/>
    <w:rsid w:val="008652CC"/>
    <w:rsid w:val="00865C5F"/>
    <w:rsid w:val="00866ED2"/>
    <w:rsid w:val="00867FF3"/>
    <w:rsid w:val="00874A23"/>
    <w:rsid w:val="00882630"/>
    <w:rsid w:val="008838AA"/>
    <w:rsid w:val="00885A34"/>
    <w:rsid w:val="00890329"/>
    <w:rsid w:val="00895257"/>
    <w:rsid w:val="00895AAD"/>
    <w:rsid w:val="00895EF0"/>
    <w:rsid w:val="008968C4"/>
    <w:rsid w:val="008A21DD"/>
    <w:rsid w:val="008A2B40"/>
    <w:rsid w:val="008A3682"/>
    <w:rsid w:val="008A5F6A"/>
    <w:rsid w:val="008A7221"/>
    <w:rsid w:val="008B29BF"/>
    <w:rsid w:val="008C30C6"/>
    <w:rsid w:val="008C363F"/>
    <w:rsid w:val="008C4148"/>
    <w:rsid w:val="008D31BD"/>
    <w:rsid w:val="008D385B"/>
    <w:rsid w:val="008D6C4B"/>
    <w:rsid w:val="008D7087"/>
    <w:rsid w:val="008D7C1C"/>
    <w:rsid w:val="008E020C"/>
    <w:rsid w:val="008E063C"/>
    <w:rsid w:val="008E450A"/>
    <w:rsid w:val="008E4F19"/>
    <w:rsid w:val="008E56A3"/>
    <w:rsid w:val="008E75D7"/>
    <w:rsid w:val="008E7776"/>
    <w:rsid w:val="008F20E2"/>
    <w:rsid w:val="008F34F4"/>
    <w:rsid w:val="008F3C4A"/>
    <w:rsid w:val="008F54C3"/>
    <w:rsid w:val="00902BB4"/>
    <w:rsid w:val="00907185"/>
    <w:rsid w:val="0090723C"/>
    <w:rsid w:val="00913122"/>
    <w:rsid w:val="00914060"/>
    <w:rsid w:val="0091520B"/>
    <w:rsid w:val="00916555"/>
    <w:rsid w:val="00916BA5"/>
    <w:rsid w:val="0092028A"/>
    <w:rsid w:val="0092045F"/>
    <w:rsid w:val="0092250D"/>
    <w:rsid w:val="0092291B"/>
    <w:rsid w:val="00922D38"/>
    <w:rsid w:val="00924136"/>
    <w:rsid w:val="009241C9"/>
    <w:rsid w:val="00931583"/>
    <w:rsid w:val="009322CB"/>
    <w:rsid w:val="0093282B"/>
    <w:rsid w:val="00932D92"/>
    <w:rsid w:val="0093314D"/>
    <w:rsid w:val="009334DF"/>
    <w:rsid w:val="00936D21"/>
    <w:rsid w:val="009378C3"/>
    <w:rsid w:val="00937ACD"/>
    <w:rsid w:val="00940AAB"/>
    <w:rsid w:val="0094328C"/>
    <w:rsid w:val="00943D63"/>
    <w:rsid w:val="00947225"/>
    <w:rsid w:val="0095272C"/>
    <w:rsid w:val="009619F8"/>
    <w:rsid w:val="0096299F"/>
    <w:rsid w:val="00964068"/>
    <w:rsid w:val="0096565B"/>
    <w:rsid w:val="00965EA0"/>
    <w:rsid w:val="009679C1"/>
    <w:rsid w:val="00967ED2"/>
    <w:rsid w:val="00971234"/>
    <w:rsid w:val="00971AE4"/>
    <w:rsid w:val="00972024"/>
    <w:rsid w:val="00972D0C"/>
    <w:rsid w:val="00973641"/>
    <w:rsid w:val="00973CD1"/>
    <w:rsid w:val="009752E3"/>
    <w:rsid w:val="009756D8"/>
    <w:rsid w:val="00980BBB"/>
    <w:rsid w:val="009832B9"/>
    <w:rsid w:val="00984BBD"/>
    <w:rsid w:val="00993938"/>
    <w:rsid w:val="0099520C"/>
    <w:rsid w:val="0099611A"/>
    <w:rsid w:val="00997830"/>
    <w:rsid w:val="009A166A"/>
    <w:rsid w:val="009A1C76"/>
    <w:rsid w:val="009A276F"/>
    <w:rsid w:val="009A40EA"/>
    <w:rsid w:val="009A6133"/>
    <w:rsid w:val="009A7EDD"/>
    <w:rsid w:val="009B3F1A"/>
    <w:rsid w:val="009B405A"/>
    <w:rsid w:val="009C1C41"/>
    <w:rsid w:val="009C24A5"/>
    <w:rsid w:val="009C46E7"/>
    <w:rsid w:val="009C479E"/>
    <w:rsid w:val="009C5D57"/>
    <w:rsid w:val="009D71AC"/>
    <w:rsid w:val="009D73DE"/>
    <w:rsid w:val="009E09C5"/>
    <w:rsid w:val="009E2CD1"/>
    <w:rsid w:val="009E31E9"/>
    <w:rsid w:val="009E32E5"/>
    <w:rsid w:val="009E6B97"/>
    <w:rsid w:val="009E6C1F"/>
    <w:rsid w:val="009F04D2"/>
    <w:rsid w:val="009F078F"/>
    <w:rsid w:val="009F2992"/>
    <w:rsid w:val="009F2BA7"/>
    <w:rsid w:val="009F38B5"/>
    <w:rsid w:val="009F3B67"/>
    <w:rsid w:val="009F6DA0"/>
    <w:rsid w:val="00A01182"/>
    <w:rsid w:val="00A06309"/>
    <w:rsid w:val="00A07F31"/>
    <w:rsid w:val="00A2022A"/>
    <w:rsid w:val="00A215B7"/>
    <w:rsid w:val="00A26E70"/>
    <w:rsid w:val="00A30877"/>
    <w:rsid w:val="00A35549"/>
    <w:rsid w:val="00A37485"/>
    <w:rsid w:val="00A403EB"/>
    <w:rsid w:val="00A41BED"/>
    <w:rsid w:val="00A41E9A"/>
    <w:rsid w:val="00A429A5"/>
    <w:rsid w:val="00A431F2"/>
    <w:rsid w:val="00A442AF"/>
    <w:rsid w:val="00A4522F"/>
    <w:rsid w:val="00A45607"/>
    <w:rsid w:val="00A534FC"/>
    <w:rsid w:val="00A535E9"/>
    <w:rsid w:val="00A53A26"/>
    <w:rsid w:val="00A54E80"/>
    <w:rsid w:val="00A56C9C"/>
    <w:rsid w:val="00A60693"/>
    <w:rsid w:val="00A60B9B"/>
    <w:rsid w:val="00A64D77"/>
    <w:rsid w:val="00A66294"/>
    <w:rsid w:val="00A72095"/>
    <w:rsid w:val="00A75994"/>
    <w:rsid w:val="00A76D88"/>
    <w:rsid w:val="00A879A2"/>
    <w:rsid w:val="00A91BD8"/>
    <w:rsid w:val="00A93397"/>
    <w:rsid w:val="00A95E2F"/>
    <w:rsid w:val="00A96035"/>
    <w:rsid w:val="00AA465E"/>
    <w:rsid w:val="00AB40A8"/>
    <w:rsid w:val="00AB7BE2"/>
    <w:rsid w:val="00AC0276"/>
    <w:rsid w:val="00AC1F63"/>
    <w:rsid w:val="00AC3367"/>
    <w:rsid w:val="00AC4715"/>
    <w:rsid w:val="00AC4F8F"/>
    <w:rsid w:val="00AC7035"/>
    <w:rsid w:val="00AC7FBB"/>
    <w:rsid w:val="00AD13CB"/>
    <w:rsid w:val="00AD3FD8"/>
    <w:rsid w:val="00AD5E79"/>
    <w:rsid w:val="00AE14E9"/>
    <w:rsid w:val="00AE1AE4"/>
    <w:rsid w:val="00AE35BB"/>
    <w:rsid w:val="00AE4150"/>
    <w:rsid w:val="00AF2C36"/>
    <w:rsid w:val="00AF2E7E"/>
    <w:rsid w:val="00AF394A"/>
    <w:rsid w:val="00AF44AC"/>
    <w:rsid w:val="00AF59E8"/>
    <w:rsid w:val="00B0133A"/>
    <w:rsid w:val="00B03EB8"/>
    <w:rsid w:val="00B0452B"/>
    <w:rsid w:val="00B04D2E"/>
    <w:rsid w:val="00B0521A"/>
    <w:rsid w:val="00B06644"/>
    <w:rsid w:val="00B1012E"/>
    <w:rsid w:val="00B112EC"/>
    <w:rsid w:val="00B11BB6"/>
    <w:rsid w:val="00B12AA6"/>
    <w:rsid w:val="00B138C0"/>
    <w:rsid w:val="00B17DF2"/>
    <w:rsid w:val="00B20ADD"/>
    <w:rsid w:val="00B21398"/>
    <w:rsid w:val="00B2583D"/>
    <w:rsid w:val="00B3084F"/>
    <w:rsid w:val="00B32D38"/>
    <w:rsid w:val="00B32D4A"/>
    <w:rsid w:val="00B33CEA"/>
    <w:rsid w:val="00B370A8"/>
    <w:rsid w:val="00B43233"/>
    <w:rsid w:val="00B45E8E"/>
    <w:rsid w:val="00B46D36"/>
    <w:rsid w:val="00B50BA1"/>
    <w:rsid w:val="00B53181"/>
    <w:rsid w:val="00B53A44"/>
    <w:rsid w:val="00B544F6"/>
    <w:rsid w:val="00B54D09"/>
    <w:rsid w:val="00B610C0"/>
    <w:rsid w:val="00B610EB"/>
    <w:rsid w:val="00B67F63"/>
    <w:rsid w:val="00B70289"/>
    <w:rsid w:val="00B74B4E"/>
    <w:rsid w:val="00B74F30"/>
    <w:rsid w:val="00B77122"/>
    <w:rsid w:val="00B7781A"/>
    <w:rsid w:val="00B77BF5"/>
    <w:rsid w:val="00B808DC"/>
    <w:rsid w:val="00B8267F"/>
    <w:rsid w:val="00B8483E"/>
    <w:rsid w:val="00B90557"/>
    <w:rsid w:val="00B91348"/>
    <w:rsid w:val="00B92215"/>
    <w:rsid w:val="00B941D3"/>
    <w:rsid w:val="00B96FA3"/>
    <w:rsid w:val="00BA188D"/>
    <w:rsid w:val="00BA2309"/>
    <w:rsid w:val="00BA3BC3"/>
    <w:rsid w:val="00BA762A"/>
    <w:rsid w:val="00BA7AE2"/>
    <w:rsid w:val="00BB154B"/>
    <w:rsid w:val="00BB5296"/>
    <w:rsid w:val="00BC141C"/>
    <w:rsid w:val="00BC21CA"/>
    <w:rsid w:val="00BC3A88"/>
    <w:rsid w:val="00BC3DEC"/>
    <w:rsid w:val="00BC5AEC"/>
    <w:rsid w:val="00BC7376"/>
    <w:rsid w:val="00BD06D4"/>
    <w:rsid w:val="00BD0CFE"/>
    <w:rsid w:val="00BD3B8F"/>
    <w:rsid w:val="00BD435C"/>
    <w:rsid w:val="00BD5A58"/>
    <w:rsid w:val="00BD669A"/>
    <w:rsid w:val="00BD75D0"/>
    <w:rsid w:val="00BD7B91"/>
    <w:rsid w:val="00BE1D00"/>
    <w:rsid w:val="00BE3DD6"/>
    <w:rsid w:val="00BE6789"/>
    <w:rsid w:val="00BF2C25"/>
    <w:rsid w:val="00BF3133"/>
    <w:rsid w:val="00BF6DFD"/>
    <w:rsid w:val="00C01E12"/>
    <w:rsid w:val="00C05903"/>
    <w:rsid w:val="00C07591"/>
    <w:rsid w:val="00C10827"/>
    <w:rsid w:val="00C109F5"/>
    <w:rsid w:val="00C12E6B"/>
    <w:rsid w:val="00C13F2B"/>
    <w:rsid w:val="00C14670"/>
    <w:rsid w:val="00C17632"/>
    <w:rsid w:val="00C21777"/>
    <w:rsid w:val="00C21EB0"/>
    <w:rsid w:val="00C23040"/>
    <w:rsid w:val="00C242D9"/>
    <w:rsid w:val="00C260A4"/>
    <w:rsid w:val="00C2760C"/>
    <w:rsid w:val="00C3079B"/>
    <w:rsid w:val="00C316D3"/>
    <w:rsid w:val="00C328C6"/>
    <w:rsid w:val="00C33436"/>
    <w:rsid w:val="00C414C2"/>
    <w:rsid w:val="00C4237A"/>
    <w:rsid w:val="00C43030"/>
    <w:rsid w:val="00C43D65"/>
    <w:rsid w:val="00C51F61"/>
    <w:rsid w:val="00C55667"/>
    <w:rsid w:val="00C55714"/>
    <w:rsid w:val="00C56520"/>
    <w:rsid w:val="00C60942"/>
    <w:rsid w:val="00C66AAF"/>
    <w:rsid w:val="00C70E5D"/>
    <w:rsid w:val="00C71012"/>
    <w:rsid w:val="00C71FA4"/>
    <w:rsid w:val="00C7234F"/>
    <w:rsid w:val="00C73967"/>
    <w:rsid w:val="00C80667"/>
    <w:rsid w:val="00C8225B"/>
    <w:rsid w:val="00C84833"/>
    <w:rsid w:val="00C857C4"/>
    <w:rsid w:val="00C9044F"/>
    <w:rsid w:val="00C95804"/>
    <w:rsid w:val="00C95831"/>
    <w:rsid w:val="00C97260"/>
    <w:rsid w:val="00C977CF"/>
    <w:rsid w:val="00C97FB1"/>
    <w:rsid w:val="00CA0BA0"/>
    <w:rsid w:val="00CA229F"/>
    <w:rsid w:val="00CA4526"/>
    <w:rsid w:val="00CA530C"/>
    <w:rsid w:val="00CA58A9"/>
    <w:rsid w:val="00CA73AE"/>
    <w:rsid w:val="00CB33EE"/>
    <w:rsid w:val="00CB4E7C"/>
    <w:rsid w:val="00CB77FE"/>
    <w:rsid w:val="00CC0564"/>
    <w:rsid w:val="00CC0F4A"/>
    <w:rsid w:val="00CC5E00"/>
    <w:rsid w:val="00CC7B43"/>
    <w:rsid w:val="00CD0F70"/>
    <w:rsid w:val="00CD289C"/>
    <w:rsid w:val="00CD3417"/>
    <w:rsid w:val="00CD7CEF"/>
    <w:rsid w:val="00CE72C7"/>
    <w:rsid w:val="00CF0131"/>
    <w:rsid w:val="00CF16A8"/>
    <w:rsid w:val="00CF2FFD"/>
    <w:rsid w:val="00CF43D5"/>
    <w:rsid w:val="00CF5E13"/>
    <w:rsid w:val="00D0068F"/>
    <w:rsid w:val="00D03A5A"/>
    <w:rsid w:val="00D1009E"/>
    <w:rsid w:val="00D1088E"/>
    <w:rsid w:val="00D12DEB"/>
    <w:rsid w:val="00D160F7"/>
    <w:rsid w:val="00D16F75"/>
    <w:rsid w:val="00D2420D"/>
    <w:rsid w:val="00D26570"/>
    <w:rsid w:val="00D27D47"/>
    <w:rsid w:val="00D30382"/>
    <w:rsid w:val="00D35F96"/>
    <w:rsid w:val="00D37A1F"/>
    <w:rsid w:val="00D413EA"/>
    <w:rsid w:val="00D413F9"/>
    <w:rsid w:val="00D41BEC"/>
    <w:rsid w:val="00D4323E"/>
    <w:rsid w:val="00D44561"/>
    <w:rsid w:val="00D44E50"/>
    <w:rsid w:val="00D44EFF"/>
    <w:rsid w:val="00D4746E"/>
    <w:rsid w:val="00D5137C"/>
    <w:rsid w:val="00D51709"/>
    <w:rsid w:val="00D527E4"/>
    <w:rsid w:val="00D53B3D"/>
    <w:rsid w:val="00D5547C"/>
    <w:rsid w:val="00D613A7"/>
    <w:rsid w:val="00D61C89"/>
    <w:rsid w:val="00D646A3"/>
    <w:rsid w:val="00D6517C"/>
    <w:rsid w:val="00D66A03"/>
    <w:rsid w:val="00D733C7"/>
    <w:rsid w:val="00D8245C"/>
    <w:rsid w:val="00D82C41"/>
    <w:rsid w:val="00D835A8"/>
    <w:rsid w:val="00D8522C"/>
    <w:rsid w:val="00D8761F"/>
    <w:rsid w:val="00D878EB"/>
    <w:rsid w:val="00D90060"/>
    <w:rsid w:val="00D92B53"/>
    <w:rsid w:val="00D92B95"/>
    <w:rsid w:val="00D941FB"/>
    <w:rsid w:val="00DA250B"/>
    <w:rsid w:val="00DA2ADC"/>
    <w:rsid w:val="00DA31BF"/>
    <w:rsid w:val="00DA665B"/>
    <w:rsid w:val="00DB090F"/>
    <w:rsid w:val="00DB2392"/>
    <w:rsid w:val="00DB5673"/>
    <w:rsid w:val="00DB5BA3"/>
    <w:rsid w:val="00DB5E98"/>
    <w:rsid w:val="00DC4C81"/>
    <w:rsid w:val="00DC6B2F"/>
    <w:rsid w:val="00DC7D86"/>
    <w:rsid w:val="00DD2C11"/>
    <w:rsid w:val="00DD58A3"/>
    <w:rsid w:val="00DD58BD"/>
    <w:rsid w:val="00DD5B47"/>
    <w:rsid w:val="00DE189E"/>
    <w:rsid w:val="00DE42AF"/>
    <w:rsid w:val="00DE5EC4"/>
    <w:rsid w:val="00DF0122"/>
    <w:rsid w:val="00DF15D2"/>
    <w:rsid w:val="00DF3ACB"/>
    <w:rsid w:val="00DF4002"/>
    <w:rsid w:val="00DF70EB"/>
    <w:rsid w:val="00E02FB4"/>
    <w:rsid w:val="00E03F71"/>
    <w:rsid w:val="00E03F7F"/>
    <w:rsid w:val="00E04AB4"/>
    <w:rsid w:val="00E052E1"/>
    <w:rsid w:val="00E05D0F"/>
    <w:rsid w:val="00E07F6A"/>
    <w:rsid w:val="00E133D4"/>
    <w:rsid w:val="00E14152"/>
    <w:rsid w:val="00E14294"/>
    <w:rsid w:val="00E154B5"/>
    <w:rsid w:val="00E232F0"/>
    <w:rsid w:val="00E235D2"/>
    <w:rsid w:val="00E24F6C"/>
    <w:rsid w:val="00E271E0"/>
    <w:rsid w:val="00E30EA1"/>
    <w:rsid w:val="00E31971"/>
    <w:rsid w:val="00E4650E"/>
    <w:rsid w:val="00E50AFE"/>
    <w:rsid w:val="00E52791"/>
    <w:rsid w:val="00E54C77"/>
    <w:rsid w:val="00E56875"/>
    <w:rsid w:val="00E57739"/>
    <w:rsid w:val="00E62D6E"/>
    <w:rsid w:val="00E63090"/>
    <w:rsid w:val="00E65CC6"/>
    <w:rsid w:val="00E66556"/>
    <w:rsid w:val="00E66C55"/>
    <w:rsid w:val="00E67A15"/>
    <w:rsid w:val="00E71BF4"/>
    <w:rsid w:val="00E72E08"/>
    <w:rsid w:val="00E74FD2"/>
    <w:rsid w:val="00E75040"/>
    <w:rsid w:val="00E75C11"/>
    <w:rsid w:val="00E77D85"/>
    <w:rsid w:val="00E8159E"/>
    <w:rsid w:val="00E81FE0"/>
    <w:rsid w:val="00E83195"/>
    <w:rsid w:val="00E84D69"/>
    <w:rsid w:val="00E863A7"/>
    <w:rsid w:val="00E87C14"/>
    <w:rsid w:val="00E9258E"/>
    <w:rsid w:val="00E93A12"/>
    <w:rsid w:val="00E94290"/>
    <w:rsid w:val="00EA1970"/>
    <w:rsid w:val="00EA1C84"/>
    <w:rsid w:val="00EA3D98"/>
    <w:rsid w:val="00EA5011"/>
    <w:rsid w:val="00EA6700"/>
    <w:rsid w:val="00EA6F00"/>
    <w:rsid w:val="00EB0D39"/>
    <w:rsid w:val="00EB10BC"/>
    <w:rsid w:val="00EB26FD"/>
    <w:rsid w:val="00EB2E69"/>
    <w:rsid w:val="00EB3401"/>
    <w:rsid w:val="00EB4179"/>
    <w:rsid w:val="00EB62A8"/>
    <w:rsid w:val="00EB6FF0"/>
    <w:rsid w:val="00EC0F33"/>
    <w:rsid w:val="00EC4EB6"/>
    <w:rsid w:val="00ED08D7"/>
    <w:rsid w:val="00ED0EB5"/>
    <w:rsid w:val="00ED27CB"/>
    <w:rsid w:val="00ED6576"/>
    <w:rsid w:val="00ED7FF2"/>
    <w:rsid w:val="00EE038D"/>
    <w:rsid w:val="00EE282E"/>
    <w:rsid w:val="00EE43B0"/>
    <w:rsid w:val="00EE508A"/>
    <w:rsid w:val="00EE671B"/>
    <w:rsid w:val="00EF1AB8"/>
    <w:rsid w:val="00EF27DE"/>
    <w:rsid w:val="00EF2F61"/>
    <w:rsid w:val="00EF6A4F"/>
    <w:rsid w:val="00F00A4F"/>
    <w:rsid w:val="00F02FDB"/>
    <w:rsid w:val="00F03F81"/>
    <w:rsid w:val="00F07D81"/>
    <w:rsid w:val="00F11461"/>
    <w:rsid w:val="00F14462"/>
    <w:rsid w:val="00F15D1F"/>
    <w:rsid w:val="00F21D12"/>
    <w:rsid w:val="00F248EA"/>
    <w:rsid w:val="00F24B8C"/>
    <w:rsid w:val="00F25646"/>
    <w:rsid w:val="00F259CC"/>
    <w:rsid w:val="00F26EE9"/>
    <w:rsid w:val="00F31C25"/>
    <w:rsid w:val="00F3365B"/>
    <w:rsid w:val="00F33CD8"/>
    <w:rsid w:val="00F358A2"/>
    <w:rsid w:val="00F35ABB"/>
    <w:rsid w:val="00F36AF8"/>
    <w:rsid w:val="00F407A4"/>
    <w:rsid w:val="00F417E3"/>
    <w:rsid w:val="00F41D7B"/>
    <w:rsid w:val="00F439C9"/>
    <w:rsid w:val="00F446DC"/>
    <w:rsid w:val="00F51FF5"/>
    <w:rsid w:val="00F5390E"/>
    <w:rsid w:val="00F53BFE"/>
    <w:rsid w:val="00F54111"/>
    <w:rsid w:val="00F544BA"/>
    <w:rsid w:val="00F5640E"/>
    <w:rsid w:val="00F6059E"/>
    <w:rsid w:val="00F617AB"/>
    <w:rsid w:val="00F63322"/>
    <w:rsid w:val="00F65751"/>
    <w:rsid w:val="00F65F7D"/>
    <w:rsid w:val="00F66041"/>
    <w:rsid w:val="00F66330"/>
    <w:rsid w:val="00F721E2"/>
    <w:rsid w:val="00F749B0"/>
    <w:rsid w:val="00F83B44"/>
    <w:rsid w:val="00F871F9"/>
    <w:rsid w:val="00F9037D"/>
    <w:rsid w:val="00F90D0B"/>
    <w:rsid w:val="00FA1A33"/>
    <w:rsid w:val="00FA2EA7"/>
    <w:rsid w:val="00FA621D"/>
    <w:rsid w:val="00FB21D7"/>
    <w:rsid w:val="00FB5334"/>
    <w:rsid w:val="00FB7797"/>
    <w:rsid w:val="00FC4E4D"/>
    <w:rsid w:val="00FD1DE2"/>
    <w:rsid w:val="00FD22FA"/>
    <w:rsid w:val="00FD2940"/>
    <w:rsid w:val="00FD69C3"/>
    <w:rsid w:val="00FD76EC"/>
    <w:rsid w:val="00FE0974"/>
    <w:rsid w:val="00FE0E10"/>
    <w:rsid w:val="00FE0FA4"/>
    <w:rsid w:val="00FE1C6F"/>
    <w:rsid w:val="00FE2BFD"/>
    <w:rsid w:val="00FE30AC"/>
    <w:rsid w:val="00FE50BD"/>
    <w:rsid w:val="00FF1889"/>
    <w:rsid w:val="00F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B65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D2E"/>
  </w:style>
  <w:style w:type="paragraph" w:styleId="Heading1">
    <w:name w:val="heading 1"/>
    <w:basedOn w:val="Normal"/>
    <w:link w:val="Heading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semiHidden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4D2E"/>
  </w:style>
  <w:style w:type="paragraph" w:styleId="Footer">
    <w:name w:val="footer"/>
    <w:basedOn w:val="Normal"/>
    <w:link w:val="FooterChar"/>
    <w:uiPriority w:val="99"/>
    <w:semiHidden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4D2E"/>
  </w:style>
  <w:style w:type="character" w:customStyle="1" w:styleId="Heading1Char">
    <w:name w:val="Heading 1 Char"/>
    <w:basedOn w:val="DefaultParagraphFont"/>
    <w:link w:val="Heading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semiHidden/>
    <w:rsid w:val="00BC7376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/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04D2E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1"/>
    <w:rsid w:val="00012B5D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ntactInfo">
    <w:name w:val="Contact Info"/>
    <w:basedOn w:val="Normal"/>
    <w:uiPriority w:val="99"/>
    <w:qFormat/>
    <w:rsid w:val="000B32D7"/>
    <w:pPr>
      <w:spacing w:before="40" w:after="0"/>
      <w:contextualSpacing/>
      <w:jc w:val="right"/>
    </w:pPr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D2E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Number">
    <w:name w:val="List Number"/>
    <w:basedOn w:val="Normal"/>
    <w:uiPriority w:val="11"/>
    <w:semiHidden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007FA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012B5D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012B5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iPriority w:val="99"/>
    <w:semiHidden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C47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ons">
    <w:name w:val="Icons"/>
    <w:basedOn w:val="Normal"/>
    <w:uiPriority w:val="99"/>
    <w:qFormat/>
    <w:rsid w:val="007307A3"/>
    <w:pPr>
      <w:spacing w:after="40"/>
      <w:jc w:val="center"/>
    </w:pPr>
    <w:rPr>
      <w:color w:val="4C4C4C" w:themeColor="text2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puz\AppData\Roaming\Microsoft\Templates\Human%20resources%20resume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3AC855-ABB7-4F6B-85A3-963BBBF4F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E20A1D-9C02-42E2-B6FA-2D2BF2E7AA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58757B-2BE8-4D41-BB30-872E62D736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5.xml><?xml version="1.0" encoding="utf-8"?>
<ds:datastoreItem xmlns:ds="http://schemas.openxmlformats.org/officeDocument/2006/customXml" ds:itemID="{6EE5732D-675C-4563-90FA-A51DC1619D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Human resources resume.dotx</Template>
  <TotalTime>0</TotalTime>
  <Pages>2</Pages>
  <Words>1099</Words>
  <Characters>6600</Characters>
  <Application>Microsoft Office Word</Application>
  <DocSecurity>0</DocSecurity>
  <Lines>942</Lines>
  <Paragraphs>855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2022-05-17T14:34:00Z</dcterms:created>
  <dcterms:modified xsi:type="dcterms:W3CDTF">2022-09-22T16:49:00Z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1b594a954ab7c4b3dbd999626fda1c53656a0fc6919100dc1e343af3dca8cc53</vt:lpwstr>
  </property>
</Properties>
</file>